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33160" w:rsidR="00081B64" w:rsidP="00081B64" w:rsidRDefault="00081B64" w14:paraId="5835AFC9" w14:textId="77777777">
      <w:pPr>
        <w:pStyle w:val="Title"/>
        <w:spacing w:after="0"/>
        <w:ind w:left="1440"/>
        <w:jc w:val="center"/>
        <w:rPr>
          <w:rFonts w:ascii="Arial" w:hAnsi="Arial" w:eastAsia="Arial" w:cs="Arial"/>
          <w:color w:val="000000" w:themeColor="text1"/>
          <w:sz w:val="28"/>
          <w:szCs w:val="28"/>
        </w:rPr>
      </w:pPr>
      <w:r w:rsidRPr="00233160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>Plan for Neighbourhoods (PfN) - Bedworth Board Meeting Minutes</w:t>
      </w:r>
    </w:p>
    <w:p w:rsidRPr="00233160" w:rsidR="00081B64" w:rsidP="00081B64" w:rsidRDefault="00081B64" w14:paraId="1EA58425" w14:textId="4A4805AF">
      <w:pPr>
        <w:spacing w:after="0"/>
        <w:jc w:val="center"/>
      </w:pPr>
      <w:r w:rsidRPr="00233160">
        <w:rPr>
          <w:rFonts w:ascii="Arial" w:hAnsi="Arial" w:eastAsia="Arial" w:cs="Arial"/>
          <w:color w:val="000000" w:themeColor="text1"/>
          <w:sz w:val="28"/>
          <w:szCs w:val="28"/>
        </w:rPr>
        <w:t>Thursday October 9th, 5pm, The Old Meeting Church</w:t>
      </w:r>
    </w:p>
    <w:tbl>
      <w:tblPr>
        <w:tblStyle w:val="TableGrid"/>
        <w:tblW w:w="9487" w:type="dxa"/>
        <w:tblLayout w:type="fixed"/>
        <w:tblLook w:val="06A0" w:firstRow="1" w:lastRow="0" w:firstColumn="1" w:lastColumn="0" w:noHBand="1" w:noVBand="1"/>
      </w:tblPr>
      <w:tblGrid>
        <w:gridCol w:w="6585"/>
        <w:gridCol w:w="2010"/>
        <w:gridCol w:w="892"/>
      </w:tblGrid>
      <w:tr w:rsidRPr="00233160" w:rsidR="00081B64" w:rsidTr="23AAC0E3" w14:paraId="1F8A5A4E" w14:textId="77777777">
        <w:trPr>
          <w:trHeight w:val="300"/>
        </w:trPr>
        <w:tc>
          <w:tcPr>
            <w:tcW w:w="6585" w:type="dxa"/>
            <w:tcMar/>
          </w:tcPr>
          <w:p w:rsidRPr="00233160" w:rsidR="00081B64" w:rsidP="00931234" w:rsidRDefault="00081B64" w14:paraId="4ECB35E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010" w:type="dxa"/>
            <w:tcMar/>
          </w:tcPr>
          <w:p w:rsidRPr="00233160" w:rsidR="00081B64" w:rsidP="00931234" w:rsidRDefault="00081B64" w14:paraId="64E02DDE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233160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Actions</w:t>
            </w:r>
          </w:p>
        </w:tc>
        <w:tc>
          <w:tcPr>
            <w:tcW w:w="892" w:type="dxa"/>
            <w:tcMar/>
          </w:tcPr>
          <w:p w:rsidRPr="00233160" w:rsidR="00081B64" w:rsidP="00931234" w:rsidRDefault="00081B64" w14:paraId="074C9204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Who</w:t>
            </w:r>
          </w:p>
        </w:tc>
      </w:tr>
      <w:tr w:rsidRPr="00233160" w:rsidR="00081B64" w:rsidTr="23AAC0E3" w14:paraId="44C1B170" w14:textId="77777777">
        <w:trPr>
          <w:trHeight w:val="300"/>
        </w:trPr>
        <w:tc>
          <w:tcPr>
            <w:tcW w:w="6585" w:type="dxa"/>
            <w:tcMar/>
          </w:tcPr>
          <w:p w:rsidRPr="00233160" w:rsidR="00081B64" w:rsidP="00931234" w:rsidRDefault="00081B64" w14:paraId="19B71451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b/>
                <w:bCs/>
                <w:sz w:val="22"/>
                <w:szCs w:val="22"/>
                <w:lang w:val="en-GB"/>
              </w:rPr>
              <w:t xml:space="preserve">1. Welcome and </w:t>
            </w:r>
            <w:r w:rsidRPr="00233160">
              <w:rPr>
                <w:rFonts w:ascii="Arial" w:hAnsi="Arial" w:eastAsia="Arial" w:cs="Arial"/>
                <w:b/>
                <w:bCs/>
                <w:lang w:val="en-GB"/>
              </w:rPr>
              <w:t>Opening</w:t>
            </w:r>
            <w:r w:rsidRPr="00233160">
              <w:rPr>
                <w:rFonts w:ascii="Arial" w:hAnsi="Arial" w:eastAsia="Arial" w:cs="Arial"/>
                <w:b/>
                <w:bCs/>
                <w:sz w:val="22"/>
                <w:szCs w:val="22"/>
                <w:lang w:val="en-GB"/>
              </w:rPr>
              <w:t xml:space="preserve"> Remarks</w:t>
            </w:r>
          </w:p>
          <w:p w:rsidRPr="00233160" w:rsidR="00081B64" w:rsidP="00931234" w:rsidRDefault="00081B64" w14:paraId="1F9320D3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sz w:val="22"/>
                <w:szCs w:val="22"/>
                <w:lang w:val="en-GB"/>
              </w:rPr>
              <w:t>Welcome, Introduction and Apologies.</w:t>
            </w:r>
          </w:p>
          <w:p w:rsidRPr="00233160" w:rsidR="00081B64" w:rsidP="00931234" w:rsidRDefault="00081B64" w14:paraId="6A5EF75F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The Chair (Bill Basra) welcomed everyone to the meeting. </w:t>
            </w:r>
          </w:p>
          <w:p w:rsidRPr="00233160" w:rsidR="00081B64" w:rsidP="00931234" w:rsidRDefault="00081B64" w14:paraId="5844E49B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Pr="00233160" w:rsidR="00081B64" w:rsidP="00931234" w:rsidRDefault="00081B64" w14:paraId="6602FA21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sz w:val="22"/>
                <w:szCs w:val="22"/>
                <w:lang w:val="en-GB"/>
              </w:rPr>
              <w:t>Apologies:</w:t>
            </w:r>
          </w:p>
          <w:p w:rsidRPr="00233160" w:rsidR="00081B64" w:rsidP="00931234" w:rsidRDefault="00081B64" w14:paraId="45ECB92D" w14:textId="5775B776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sz w:val="22"/>
                <w:szCs w:val="22"/>
                <w:lang w:val="en-GB"/>
              </w:rPr>
              <w:t>Aryan Bruzas - Nicholas Chamberlaine student</w:t>
            </w:r>
            <w:r w:rsidR="00544449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submitted his resignation. </w:t>
            </w:r>
          </w:p>
          <w:p w:rsidRPr="00233160" w:rsidR="00081B64" w:rsidP="00081B64" w:rsidRDefault="00081B64" w14:paraId="5335FDF9" w14:textId="7B2F6FA3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sz w:val="22"/>
                <w:szCs w:val="22"/>
                <w:lang w:val="en-GB"/>
              </w:rPr>
              <w:t>Maria Bailey – NBBC</w:t>
            </w:r>
          </w:p>
          <w:p w:rsidRPr="00233160" w:rsidR="00081B64" w:rsidP="00081B64" w:rsidRDefault="00081B64" w14:paraId="4A73B00F" w14:textId="0281B8F1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sz w:val="22"/>
                <w:szCs w:val="22"/>
                <w:lang w:val="en-GB"/>
              </w:rPr>
              <w:t>Sue Tonks – Business Owner</w:t>
            </w:r>
          </w:p>
          <w:p w:rsidRPr="00233160" w:rsidR="009C60D6" w:rsidP="00081B64" w:rsidRDefault="009C60D6" w14:paraId="552D8004" w14:textId="3D9AFB3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sz w:val="22"/>
                <w:szCs w:val="22"/>
                <w:lang w:val="en-GB"/>
              </w:rPr>
              <w:t>Simon Aucott – Local Business Owner</w:t>
            </w:r>
          </w:p>
          <w:p w:rsidRPr="00233160" w:rsidR="00C602F7" w:rsidP="00081B64" w:rsidRDefault="00C602F7" w14:paraId="6C476E23" w14:textId="4B97332A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Peter Kingham </w:t>
            </w:r>
            <w:r w:rsidRPr="00233160" w:rsidR="000D6D87">
              <w:rPr>
                <w:rFonts w:ascii="Arial" w:hAnsi="Arial" w:eastAsia="Arial" w:cs="Arial"/>
                <w:sz w:val="22"/>
                <w:szCs w:val="22"/>
                <w:lang w:val="en-GB"/>
              </w:rPr>
              <w:t>–</w:t>
            </w:r>
            <w:r w:rsidRPr="00233160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</w:t>
            </w:r>
            <w:r w:rsidR="00544449">
              <w:rPr>
                <w:rFonts w:ascii="Arial" w:hAnsi="Arial" w:eastAsia="Arial" w:cs="Arial"/>
                <w:sz w:val="22"/>
                <w:szCs w:val="22"/>
                <w:lang w:val="en-GB"/>
              </w:rPr>
              <w:t>Life Church</w:t>
            </w:r>
          </w:p>
          <w:p w:rsidRPr="00233160" w:rsidR="000D6D87" w:rsidP="00081B64" w:rsidRDefault="000D6D87" w14:paraId="603B7F09" w14:textId="703CF18A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sz w:val="22"/>
                <w:szCs w:val="22"/>
                <w:lang w:val="en-GB"/>
              </w:rPr>
              <w:t>Richard Nedjati – NHS</w:t>
            </w:r>
          </w:p>
          <w:p w:rsidRPr="00233160" w:rsidR="000D6D87" w:rsidP="000D6D87" w:rsidRDefault="000D6D87" w14:paraId="5FE3E306" w14:textId="1F0A7BD2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Pr="00233160" w:rsidR="00081B64" w:rsidP="00931234" w:rsidRDefault="00081B64" w14:paraId="0C991796" w14:textId="77777777">
            <w:pPr>
              <w:rPr>
                <w:rFonts w:ascii="Aptos" w:hAnsi="Aptos" w:eastAsia="Aptos" w:cs="Aptos"/>
                <w:lang w:val="en-GB"/>
              </w:rPr>
            </w:pPr>
            <w:r w:rsidRPr="00233160">
              <w:rPr>
                <w:rFonts w:ascii="Aptos" w:hAnsi="Aptos" w:eastAsia="Aptos" w:cs="Aptos"/>
                <w:b/>
                <w:bCs/>
                <w:lang w:val="en-GB"/>
              </w:rPr>
              <w:t>List of Attendees:</w:t>
            </w:r>
          </w:p>
          <w:p w:rsidRPr="00233160" w:rsidR="00081B64" w:rsidP="00931234" w:rsidRDefault="00081B64" w14:paraId="682A91BB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sz w:val="22"/>
                <w:szCs w:val="22"/>
                <w:lang w:val="en-GB"/>
              </w:rPr>
              <w:t>Bill Basra- Chair</w:t>
            </w:r>
          </w:p>
          <w:p w:rsidRPr="00233160" w:rsidR="00081B64" w:rsidP="00931234" w:rsidRDefault="00081B64" w14:paraId="4425B4A2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sz w:val="22"/>
                <w:szCs w:val="22"/>
                <w:lang w:val="en-GB"/>
              </w:rPr>
              <w:t>Rachel Taylor MP</w:t>
            </w:r>
          </w:p>
          <w:p w:rsidRPr="00233160" w:rsidR="00081B64" w:rsidP="00931234" w:rsidRDefault="00081B64" w14:paraId="758F94CC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sz w:val="22"/>
                <w:szCs w:val="22"/>
                <w:lang w:val="en-GB"/>
              </w:rPr>
              <w:t>Satvir Dosanjh – MP's Office</w:t>
            </w:r>
          </w:p>
          <w:p w:rsidRPr="00233160" w:rsidR="00081B64" w:rsidP="00931234" w:rsidRDefault="00081B64" w14:paraId="2AAC576A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sz w:val="22"/>
                <w:szCs w:val="22"/>
                <w:lang w:val="en-GB"/>
              </w:rPr>
              <w:t>Lynda Greasley - Bedworth Society</w:t>
            </w:r>
          </w:p>
          <w:p w:rsidRPr="00233160" w:rsidR="00081B64" w:rsidP="00931234" w:rsidRDefault="00081B64" w14:paraId="30A25686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sz w:val="22"/>
                <w:szCs w:val="22"/>
                <w:lang w:val="en-GB"/>
              </w:rPr>
              <w:t>Paul Spencer – Local Business Owner</w:t>
            </w:r>
          </w:p>
          <w:p w:rsidRPr="00233160" w:rsidR="00081B64" w:rsidP="00931234" w:rsidRDefault="00081B64" w14:paraId="5EDE246D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sz w:val="22"/>
                <w:szCs w:val="22"/>
                <w:lang w:val="en-GB"/>
              </w:rPr>
              <w:t>Alison Thompson - WCAVA</w:t>
            </w:r>
          </w:p>
          <w:p w:rsidRPr="00233160" w:rsidR="00081B64" w:rsidP="00931234" w:rsidRDefault="00081B64" w14:paraId="4CB92C4C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sz w:val="22"/>
                <w:szCs w:val="22"/>
                <w:lang w:val="en-GB"/>
              </w:rPr>
              <w:t>Abby Kelwin - NBBC</w:t>
            </w:r>
          </w:p>
          <w:p w:rsidRPr="00233160" w:rsidR="00081B64" w:rsidP="00931234" w:rsidRDefault="00081B64" w14:paraId="76E54E6D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sz w:val="22"/>
                <w:szCs w:val="22"/>
                <w:lang w:val="en-GB"/>
              </w:rPr>
              <w:t>Jonathan White - NBBC</w:t>
            </w:r>
          </w:p>
          <w:p w:rsidRPr="00233160" w:rsidR="00081B64" w:rsidP="00931234" w:rsidRDefault="00081B64" w14:paraId="55FE9E3D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sz w:val="22"/>
                <w:szCs w:val="22"/>
                <w:lang w:val="en-GB"/>
              </w:rPr>
              <w:t>Jeff Hunt - People in Action</w:t>
            </w:r>
          </w:p>
          <w:p w:rsidR="5716614A" w:rsidP="23AAC0E3" w:rsidRDefault="5716614A" w14:noSpellErr="1" w14:paraId="5FF92B86" w14:textId="152EB3D5">
            <w:pPr>
              <w:pStyle w:val="Normal"/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23AAC0E3" w:rsidR="5716614A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Ken Whitehead - </w:t>
            </w:r>
            <w:r w:rsidRPr="23AAC0E3" w:rsidR="6C6F504D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Armistice Committee</w:t>
            </w:r>
          </w:p>
          <w:p w:rsidRPr="00233160" w:rsidR="00081B64" w:rsidP="00931234" w:rsidRDefault="00081B64" w14:paraId="37EDDDAF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sz w:val="22"/>
                <w:szCs w:val="22"/>
                <w:lang w:val="en-GB"/>
              </w:rPr>
              <w:t>Rev Dave Poultney</w:t>
            </w:r>
          </w:p>
          <w:p w:rsidRPr="00233160" w:rsidR="00081B64" w:rsidP="00931234" w:rsidRDefault="00081B64" w14:paraId="3B5E66AE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sz w:val="22"/>
                <w:szCs w:val="22"/>
                <w:lang w:val="en-GB"/>
              </w:rPr>
              <w:t>Cllr Nicky King - WCC</w:t>
            </w:r>
          </w:p>
          <w:p w:rsidRPr="00233160" w:rsidR="00081B64" w:rsidP="00931234" w:rsidRDefault="00081B64" w14:paraId="2F95EE77" w14:textId="22026288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sz w:val="22"/>
                <w:szCs w:val="22"/>
                <w:lang w:val="en-GB"/>
              </w:rPr>
              <w:t>Pastor Danny Murphy – Life Church</w:t>
            </w:r>
            <w:r w:rsidRPr="00233160" w:rsidR="00C602F7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(now United Church)</w:t>
            </w:r>
          </w:p>
          <w:p w:rsidRPr="00233160" w:rsidR="00081B64" w:rsidP="00081B64" w:rsidRDefault="00081B64" w14:paraId="1E6CC574" w14:textId="544D8E31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sz w:val="22"/>
                <w:szCs w:val="22"/>
                <w:lang w:val="en-GB"/>
              </w:rPr>
              <w:t>Gary Palmer- WCC</w:t>
            </w:r>
          </w:p>
          <w:p w:rsidRPr="00233160" w:rsidR="00081B64" w:rsidP="00931234" w:rsidRDefault="00544449" w14:paraId="4DDFA8CA" w14:textId="056CFBF5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/>
              </w:rPr>
              <w:t>G</w:t>
            </w:r>
            <w:r w:rsidRPr="00233160" w:rsidR="00081B64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ill Hancock - Harbour Centre/ Life Church  </w:t>
            </w:r>
          </w:p>
          <w:p w:rsidRPr="00233160" w:rsidR="00081B64" w:rsidP="00081B64" w:rsidRDefault="00081B64" w14:paraId="65D8EA69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sz w:val="22"/>
                <w:szCs w:val="22"/>
                <w:lang w:val="en-GB"/>
              </w:rPr>
              <w:t>Julie Bromage- Vice Chair</w:t>
            </w:r>
          </w:p>
          <w:p w:rsidRPr="00233160" w:rsidR="00081B64" w:rsidP="00931234" w:rsidRDefault="00081B64" w14:paraId="185B2953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sz w:val="22"/>
                <w:szCs w:val="22"/>
                <w:lang w:val="en-GB"/>
              </w:rPr>
              <w:t>Alison White - Admin support to Board</w:t>
            </w:r>
          </w:p>
          <w:p w:rsidRPr="00233160" w:rsidR="00C602F7" w:rsidP="23AAC0E3" w:rsidRDefault="00C602F7" w14:paraId="1A69B4B8" w14:noSpellErr="1" w14:textId="53C39D66">
            <w:pPr>
              <w:pStyle w:val="Normal"/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23AAC0E3" w:rsidR="7BE87D54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Owen Granfield - </w:t>
            </w:r>
            <w:r w:rsidRPr="23AAC0E3" w:rsidR="6CE1CB5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Armistice Committee</w:t>
            </w:r>
            <w:r w:rsidRPr="23AAC0E3" w:rsidR="7BE87D54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</w:t>
            </w:r>
          </w:p>
          <w:p w:rsidR="00C602F7" w:rsidP="00C602F7" w:rsidRDefault="00C602F7" w14:paraId="77017C21" w14:textId="4352F4DC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Alex Forster – Pride in </w:t>
            </w:r>
            <w:r w:rsidR="00777E6F">
              <w:rPr>
                <w:rFonts w:ascii="Arial" w:hAnsi="Arial" w:eastAsia="Arial" w:cs="Arial"/>
                <w:sz w:val="22"/>
                <w:szCs w:val="22"/>
                <w:lang w:val="en-GB"/>
              </w:rPr>
              <w:t>P</w:t>
            </w:r>
            <w:r w:rsidRPr="00233160">
              <w:rPr>
                <w:rFonts w:ascii="Arial" w:hAnsi="Arial" w:eastAsia="Arial" w:cs="Arial"/>
                <w:sz w:val="22"/>
                <w:szCs w:val="22"/>
                <w:lang w:val="en-GB"/>
              </w:rPr>
              <w:t>lace program</w:t>
            </w:r>
          </w:p>
          <w:p w:rsidRPr="00233160" w:rsidR="00544449" w:rsidP="00544449" w:rsidRDefault="00544449" w14:paraId="09ECD5FB" w14:noSpellErr="1" w14:textId="6D7372F4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23AAC0E3" w:rsidR="02C55759">
              <w:rPr>
                <w:rFonts w:ascii="Arial" w:hAnsi="Arial" w:eastAsia="Arial" w:cs="Arial"/>
                <w:sz w:val="22"/>
                <w:szCs w:val="22"/>
                <w:lang w:val="en-GB"/>
              </w:rPr>
              <w:t>Cllr George Finch – Leader of WCC</w:t>
            </w:r>
            <w:r w:rsidRPr="23AAC0E3" w:rsidR="02C55759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(</w:t>
            </w:r>
            <w:r w:rsidRPr="23AAC0E3" w:rsidR="492D4558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From </w:t>
            </w:r>
            <w:r w:rsidRPr="23AAC0E3" w:rsidR="02C55759">
              <w:rPr>
                <w:rFonts w:ascii="Arial" w:hAnsi="Arial" w:eastAsia="Arial" w:cs="Arial"/>
                <w:sz w:val="22"/>
                <w:szCs w:val="22"/>
                <w:lang w:val="en-GB"/>
              </w:rPr>
              <w:t>6pm)</w:t>
            </w:r>
          </w:p>
          <w:p w:rsidRPr="00233160" w:rsidR="00544449" w:rsidP="00C602F7" w:rsidRDefault="00544449" w14:paraId="62A909E1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Pr="00233160" w:rsidR="00C602F7" w:rsidP="00931234" w:rsidRDefault="00C602F7" w14:paraId="17E3D4DC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Pr="00233160" w:rsidR="00081B64" w:rsidP="00931234" w:rsidRDefault="00081B64" w14:paraId="7C4D03C1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010" w:type="dxa"/>
            <w:tcMar/>
          </w:tcPr>
          <w:p w:rsidRPr="00233160" w:rsidR="00081B64" w:rsidP="00931234" w:rsidRDefault="00081B64" w14:paraId="31960291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892" w:type="dxa"/>
            <w:tcMar/>
          </w:tcPr>
          <w:p w:rsidRPr="00233160" w:rsidR="00081B64" w:rsidP="00931234" w:rsidRDefault="00081B64" w14:paraId="62ED4D77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Pr="00233160" w:rsidR="00081B64" w:rsidTr="23AAC0E3" w14:paraId="1DA32FE1" w14:textId="77777777">
        <w:trPr>
          <w:trHeight w:val="300"/>
        </w:trPr>
        <w:tc>
          <w:tcPr>
            <w:tcW w:w="6585" w:type="dxa"/>
            <w:tcMar/>
          </w:tcPr>
          <w:p w:rsidRPr="00233160" w:rsidR="00081B64" w:rsidP="00931234" w:rsidRDefault="00081B64" w14:paraId="55C0DC0B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  <w:r w:rsidRPr="00233160"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  <w:lastRenderedPageBreak/>
              <w:t>2. Declaration of Interests</w:t>
            </w:r>
          </w:p>
          <w:p w:rsidRPr="00233160" w:rsidR="00081B64" w:rsidP="00931234" w:rsidRDefault="00081B64" w14:paraId="62C68156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Pr="00233160" w:rsidR="00081B64" w:rsidP="00931234" w:rsidRDefault="00081B64" w14:paraId="745CBD4B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Sent via email, hard copies also available. </w:t>
            </w:r>
          </w:p>
          <w:p w:rsidRPr="00233160" w:rsidR="00081B64" w:rsidP="00931234" w:rsidRDefault="00081B64" w14:paraId="24D6EC85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010" w:type="dxa"/>
            <w:tcMar/>
          </w:tcPr>
          <w:p w:rsidR="00081B64" w:rsidP="00931234" w:rsidRDefault="000D6D87" w14:paraId="7860BB81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To be sent to Abby</w:t>
            </w:r>
            <w:r w:rsidR="0054444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Kelwin</w:t>
            </w:r>
          </w:p>
          <w:p w:rsidR="00544449" w:rsidP="00931234" w:rsidRDefault="00544449" w14:paraId="3282B38C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Pr="00233160" w:rsidR="00544449" w:rsidP="00931234" w:rsidRDefault="00544449" w14:paraId="1342DC8D" w14:textId="25B9945F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To be sent </w:t>
            </w:r>
            <w:r w:rsidR="00435DB5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again 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to all Board Members</w:t>
            </w:r>
          </w:p>
        </w:tc>
        <w:tc>
          <w:tcPr>
            <w:tcW w:w="892" w:type="dxa"/>
            <w:tcMar/>
          </w:tcPr>
          <w:p w:rsidR="00081B64" w:rsidP="00931234" w:rsidRDefault="00081B64" w14:paraId="11384198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  <w:p w:rsidR="00544449" w:rsidP="00931234" w:rsidRDefault="00544449" w14:paraId="49C45D03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  <w:p w:rsidR="00544449" w:rsidP="00931234" w:rsidRDefault="00544449" w14:paraId="31CC5E7C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  <w:p w:rsidRPr="00233160" w:rsidR="00544449" w:rsidP="00931234" w:rsidRDefault="00544449" w14:paraId="0713CCC4" w14:textId="3A14D94E">
            <w:pP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AW</w:t>
            </w:r>
          </w:p>
        </w:tc>
      </w:tr>
      <w:tr w:rsidRPr="00233160" w:rsidR="00081B64" w:rsidTr="23AAC0E3" w14:paraId="012B0CDC" w14:textId="77777777">
        <w:trPr>
          <w:trHeight w:val="300"/>
        </w:trPr>
        <w:tc>
          <w:tcPr>
            <w:tcW w:w="6585" w:type="dxa"/>
            <w:tcMar/>
          </w:tcPr>
          <w:p w:rsidRPr="00233160" w:rsidR="00081B64" w:rsidP="00931234" w:rsidRDefault="00081B64" w14:paraId="187098D1" w14:textId="5592BCFE">
            <w:pPr>
              <w:rPr>
                <w:rFonts w:ascii="Arial" w:hAnsi="Arial" w:eastAsia="Arial" w:cs="Arial"/>
                <w:b/>
                <w:bCs/>
                <w:lang w:val="en-GB"/>
              </w:rPr>
            </w:pPr>
            <w:r w:rsidRPr="00233160"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  <w:t>3. Minutes of the meeting held 4</w:t>
            </w:r>
            <w:r w:rsidRPr="00233160">
              <w:rPr>
                <w:rFonts w:ascii="Arial" w:hAnsi="Arial" w:eastAsia="Arial" w:cs="Arial"/>
                <w:b/>
                <w:bCs/>
                <w:color w:val="000000" w:themeColor="text1"/>
                <w:vertAlign w:val="superscript"/>
                <w:lang w:val="en-GB"/>
              </w:rPr>
              <w:t>th</w:t>
            </w:r>
            <w:r w:rsidRPr="00233160"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  <w:t xml:space="preserve"> </w:t>
            </w:r>
            <w:r w:rsidRPr="00233160" w:rsidR="000D6D87"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  <w:t>September</w:t>
            </w:r>
            <w:r w:rsidRPr="00233160"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  <w:t xml:space="preserve"> 2025 and matters arising.</w:t>
            </w:r>
          </w:p>
          <w:p w:rsidRPr="00233160" w:rsidR="00081B64" w:rsidP="00931234" w:rsidRDefault="00081B64" w14:paraId="32A347BE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Pr="00233160" w:rsidR="00081B64" w:rsidP="00931234" w:rsidRDefault="00081B64" w14:paraId="3D04183E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sz w:val="22"/>
                <w:szCs w:val="22"/>
                <w:lang w:val="en-GB"/>
              </w:rPr>
              <w:t>The minutes were agreed as a correct record.  In terms of matters arising:</w:t>
            </w:r>
          </w:p>
          <w:p w:rsidRPr="00233160" w:rsidR="00081B64" w:rsidP="00931234" w:rsidRDefault="00081B64" w14:paraId="6122E2A8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Pr="00233160" w:rsidR="00081B64" w:rsidP="00931234" w:rsidRDefault="000D6D87" w14:paraId="62CBDB60" w14:textId="3ADA20D9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Further education: </w:t>
            </w:r>
          </w:p>
          <w:p w:rsidRPr="00233160" w:rsidR="000D6D87" w:rsidP="00931234" w:rsidRDefault="000D6D87" w14:paraId="10BAFAB3" w14:textId="50B9FD18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RT </w:t>
            </w:r>
            <w:r w:rsidR="0054444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in process of speaking with contacts at</w:t>
            </w:r>
            <w:r w:rsidRPr="002331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Coventry University</w:t>
            </w:r>
            <w:r w:rsidR="0054444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and </w:t>
            </w:r>
            <w:r w:rsidRPr="002331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North Warwickshire </w:t>
            </w:r>
            <w:r w:rsidR="0054444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&amp; S</w:t>
            </w:r>
            <w:r w:rsidRPr="002331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outh Leicester</w:t>
            </w:r>
            <w:r w:rsidR="0054444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shire</w:t>
            </w:r>
            <w:r w:rsidRPr="002331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college.  </w:t>
            </w:r>
            <w:r w:rsidR="0054444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Discussing s</w:t>
            </w:r>
            <w:r w:rsidRPr="002331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kills in logistics, health care</w:t>
            </w:r>
            <w:r w:rsidR="0054444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and</w:t>
            </w:r>
            <w:r w:rsidRPr="002331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manufacturing</w:t>
            </w:r>
            <w:r w:rsidR="0054444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.</w:t>
            </w:r>
            <w:r w:rsidRPr="002331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:rsidRPr="00233160" w:rsidR="00081B64" w:rsidP="00931234" w:rsidRDefault="00081B64" w14:paraId="41ABCAED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Pr="00233160" w:rsidR="000D6D87" w:rsidP="00931234" w:rsidRDefault="000D6D87" w14:paraId="0C9FB1B3" w14:textId="2C059619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J</w:t>
            </w:r>
            <w:r w:rsidR="0054444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B has spoken to contact at </w:t>
            </w:r>
            <w:r w:rsidRPr="00544449" w:rsidR="0054444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CDMT </w:t>
            </w:r>
            <w:r w:rsidR="0054444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-</w:t>
            </w:r>
            <w:r w:rsidRPr="00544449" w:rsidR="0054444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Council for Dance Drama and Musical Theatre </w:t>
            </w:r>
            <w:r w:rsidR="0054444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governing </w:t>
            </w:r>
            <w:r w:rsidRPr="002331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body</w:t>
            </w:r>
            <w:r w:rsidR="0054444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regarding a dance academy.</w:t>
            </w:r>
          </w:p>
          <w:p w:rsidRPr="00233160" w:rsidR="000D6D87" w:rsidP="00931234" w:rsidRDefault="000D6D87" w14:paraId="42FE808E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04020F2" w:rsidP="00532631" w:rsidRDefault="000D6D87" w14:paraId="2F50EF0D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Business breakfast: </w:t>
            </w:r>
          </w:p>
          <w:p w:rsidRPr="00233160" w:rsidR="00081B64" w:rsidP="00931234" w:rsidRDefault="002E3209" w14:paraId="45C4B2A4" w14:textId="398638C6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Confirmation this</w:t>
            </w:r>
            <w:r w:rsidR="0054444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has been arranged for </w:t>
            </w:r>
            <w:r w:rsidRPr="00233160" w:rsidR="000D6D87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5</w:t>
            </w:r>
            <w:r w:rsidRPr="00233160" w:rsidR="000D6D87">
              <w:rPr>
                <w:rFonts w:ascii="Arial" w:hAnsi="Arial" w:eastAsia="Arial" w:cs="Arial"/>
                <w:color w:val="000000" w:themeColor="text1"/>
                <w:sz w:val="22"/>
                <w:szCs w:val="22"/>
                <w:vertAlign w:val="superscript"/>
                <w:lang w:val="en-GB"/>
              </w:rPr>
              <w:t>th</w:t>
            </w:r>
            <w:r w:rsidRPr="00233160" w:rsidR="000D6D87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December, </w:t>
            </w:r>
            <w:r w:rsidR="00435DB5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location TBC</w:t>
            </w:r>
            <w:r w:rsidRPr="00233160" w:rsidR="000D6D87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.</w:t>
            </w:r>
            <w:r w:rsidR="00435DB5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A digital invite will be available once confirmed. </w:t>
            </w:r>
            <w:r w:rsidR="0053263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Requests that Bayton Road will be considered.</w:t>
            </w:r>
          </w:p>
        </w:tc>
        <w:tc>
          <w:tcPr>
            <w:tcW w:w="2010" w:type="dxa"/>
            <w:tcMar/>
          </w:tcPr>
          <w:p w:rsidRPr="00233160" w:rsidR="00081B64" w:rsidP="00931234" w:rsidRDefault="00081B64" w14:paraId="64495172" w14:textId="77777777">
            <w:pPr>
              <w:rPr>
                <w:rFonts w:ascii="Arial" w:hAnsi="Arial" w:eastAsia="Arial" w:cs="Arial"/>
                <w:color w:val="000000" w:themeColor="text1"/>
                <w:lang w:val="en-GB"/>
              </w:rPr>
            </w:pPr>
          </w:p>
          <w:p w:rsidRPr="00233160" w:rsidR="000D6D87" w:rsidP="00931234" w:rsidRDefault="000D6D87" w14:paraId="350FECCD" w14:textId="77777777">
            <w:pPr>
              <w:rPr>
                <w:rFonts w:ascii="Arial" w:hAnsi="Arial" w:eastAsia="Arial" w:cs="Arial"/>
                <w:color w:val="000000" w:themeColor="text1"/>
                <w:lang w:val="en-GB"/>
              </w:rPr>
            </w:pPr>
          </w:p>
          <w:p w:rsidRPr="00233160" w:rsidR="000D6D87" w:rsidP="00931234" w:rsidRDefault="000D6D87" w14:paraId="701BA751" w14:textId="77777777">
            <w:pPr>
              <w:rPr>
                <w:rFonts w:ascii="Arial" w:hAnsi="Arial" w:eastAsia="Arial" w:cs="Arial"/>
                <w:color w:val="000000" w:themeColor="text1"/>
                <w:lang w:val="en-GB"/>
              </w:rPr>
            </w:pPr>
          </w:p>
          <w:p w:rsidRPr="00233160" w:rsidR="000D6D87" w:rsidP="00931234" w:rsidRDefault="000D6D87" w14:paraId="3842FF2F" w14:textId="77777777">
            <w:pPr>
              <w:rPr>
                <w:rFonts w:ascii="Arial" w:hAnsi="Arial" w:eastAsia="Arial" w:cs="Arial"/>
                <w:color w:val="000000" w:themeColor="text1"/>
                <w:lang w:val="en-GB"/>
              </w:rPr>
            </w:pPr>
          </w:p>
          <w:p w:rsidRPr="00233160" w:rsidR="000D6D87" w:rsidP="00931234" w:rsidRDefault="000D6D87" w14:paraId="471F44B3" w14:textId="77777777">
            <w:pPr>
              <w:rPr>
                <w:rFonts w:ascii="Arial" w:hAnsi="Arial" w:eastAsia="Arial" w:cs="Arial"/>
                <w:color w:val="000000" w:themeColor="text1"/>
                <w:lang w:val="en-GB"/>
              </w:rPr>
            </w:pPr>
          </w:p>
          <w:p w:rsidRPr="00233160" w:rsidR="000D6D87" w:rsidP="00931234" w:rsidRDefault="000D6D87" w14:paraId="0580EF15" w14:textId="77777777">
            <w:pPr>
              <w:rPr>
                <w:rFonts w:ascii="Arial" w:hAnsi="Arial" w:eastAsia="Arial" w:cs="Arial"/>
                <w:color w:val="000000" w:themeColor="text1"/>
                <w:lang w:val="en-GB"/>
              </w:rPr>
            </w:pPr>
          </w:p>
          <w:p w:rsidRPr="00233160" w:rsidR="000D6D87" w:rsidP="00931234" w:rsidRDefault="000D6D87" w14:paraId="1D8F1B4B" w14:textId="77777777">
            <w:pPr>
              <w:rPr>
                <w:rFonts w:ascii="Arial" w:hAnsi="Arial" w:eastAsia="Arial" w:cs="Arial"/>
                <w:color w:val="000000" w:themeColor="text1"/>
                <w:lang w:val="en-GB"/>
              </w:rPr>
            </w:pPr>
          </w:p>
          <w:p w:rsidRPr="00233160" w:rsidR="000D6D87" w:rsidP="00931234" w:rsidRDefault="000D6D87" w14:paraId="049A4D4B" w14:textId="77777777">
            <w:pPr>
              <w:rPr>
                <w:rFonts w:ascii="Arial" w:hAnsi="Arial" w:eastAsia="Arial" w:cs="Arial"/>
                <w:color w:val="000000" w:themeColor="text1"/>
                <w:lang w:val="en-GB"/>
              </w:rPr>
            </w:pPr>
          </w:p>
          <w:p w:rsidRPr="00233160" w:rsidR="000D6D87" w:rsidP="00931234" w:rsidRDefault="000D6D87" w14:paraId="7B01754F" w14:textId="77777777">
            <w:pPr>
              <w:rPr>
                <w:rFonts w:ascii="Arial" w:hAnsi="Arial" w:eastAsia="Arial" w:cs="Arial"/>
                <w:color w:val="000000" w:themeColor="text1"/>
                <w:lang w:val="en-GB"/>
              </w:rPr>
            </w:pPr>
          </w:p>
          <w:p w:rsidRPr="00233160" w:rsidR="000D6D87" w:rsidP="00931234" w:rsidRDefault="000D6D87" w14:paraId="129F2BC6" w14:textId="77777777">
            <w:pPr>
              <w:rPr>
                <w:rFonts w:ascii="Arial" w:hAnsi="Arial" w:eastAsia="Arial" w:cs="Arial"/>
                <w:color w:val="000000" w:themeColor="text1"/>
                <w:lang w:val="en-GB"/>
              </w:rPr>
            </w:pPr>
          </w:p>
          <w:p w:rsidRPr="00233160" w:rsidR="000D6D87" w:rsidP="00931234" w:rsidRDefault="000D6D87" w14:paraId="7E2CB818" w14:textId="77777777">
            <w:pPr>
              <w:rPr>
                <w:rFonts w:ascii="Arial" w:hAnsi="Arial" w:eastAsia="Arial" w:cs="Arial"/>
                <w:color w:val="000000" w:themeColor="text1"/>
                <w:lang w:val="en-GB"/>
              </w:rPr>
            </w:pPr>
          </w:p>
          <w:p w:rsidRPr="00233160" w:rsidR="000D6D87" w:rsidP="00931234" w:rsidRDefault="000D6D87" w14:paraId="4331E5B0" w14:textId="77777777">
            <w:pPr>
              <w:rPr>
                <w:rFonts w:ascii="Arial" w:hAnsi="Arial" w:eastAsia="Arial" w:cs="Arial"/>
                <w:color w:val="000000" w:themeColor="text1"/>
                <w:lang w:val="en-GB"/>
              </w:rPr>
            </w:pPr>
          </w:p>
          <w:p w:rsidRPr="00233160" w:rsidR="000D6D87" w:rsidP="00931234" w:rsidRDefault="000D6D87" w14:paraId="3FFE305E" w14:textId="77777777">
            <w:pPr>
              <w:rPr>
                <w:rFonts w:ascii="Arial" w:hAnsi="Arial" w:eastAsia="Arial" w:cs="Arial"/>
                <w:color w:val="000000" w:themeColor="text1"/>
                <w:lang w:val="en-GB"/>
              </w:rPr>
            </w:pPr>
          </w:p>
          <w:p w:rsidR="00435DB5" w:rsidP="00931234" w:rsidRDefault="00435DB5" w14:paraId="214101C5" w14:textId="77777777">
            <w:pPr>
              <w:rPr>
                <w:rFonts w:ascii="Arial" w:hAnsi="Arial" w:eastAsia="Arial" w:cs="Arial"/>
                <w:color w:val="000000" w:themeColor="text1"/>
                <w:lang w:val="en-GB"/>
              </w:rPr>
            </w:pPr>
          </w:p>
          <w:p w:rsidRPr="00233160" w:rsidR="000D6D87" w:rsidP="00435DB5" w:rsidRDefault="00435DB5" w14:paraId="3BDE1CA3" w14:textId="379A9351">
            <w:pPr>
              <w:rPr>
                <w:rFonts w:ascii="Arial" w:hAnsi="Arial" w:eastAsia="Arial" w:cs="Arial"/>
                <w:color w:val="000000" w:themeColor="text1"/>
                <w:lang w:val="en-GB"/>
              </w:rPr>
            </w:pPr>
            <w:r w:rsidRPr="00435DB5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Board members to let RT know if there are any specific businesses that need to be invited. </w:t>
            </w:r>
          </w:p>
        </w:tc>
        <w:tc>
          <w:tcPr>
            <w:tcW w:w="892" w:type="dxa"/>
            <w:tcMar/>
          </w:tcPr>
          <w:p w:rsidRPr="00233160" w:rsidR="000D6D87" w:rsidP="00931234" w:rsidRDefault="000D6D87" w14:paraId="3ED81B23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Pr="00233160" w:rsidR="000D6D87" w:rsidP="00931234" w:rsidRDefault="000D6D87" w14:paraId="293D001F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Pr="00233160" w:rsidR="000D6D87" w:rsidP="00931234" w:rsidRDefault="000D6D87" w14:paraId="7095B7DC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Pr="00233160" w:rsidR="000D6D87" w:rsidP="00931234" w:rsidRDefault="000D6D87" w14:paraId="427BF88C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Pr="00233160" w:rsidR="000D6D87" w:rsidP="00931234" w:rsidRDefault="000D6D87" w14:paraId="3CED057C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Pr="00233160" w:rsidR="000D6D87" w:rsidP="00931234" w:rsidRDefault="000D6D87" w14:paraId="2D811B98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Pr="00233160" w:rsidR="000D6D87" w:rsidP="00931234" w:rsidRDefault="000D6D87" w14:paraId="7161BF0D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Pr="00233160" w:rsidR="000D6D87" w:rsidP="00931234" w:rsidRDefault="00C97FDE" w14:paraId="54192736" w14:textId="4730B0AC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  <w:t>RT</w:t>
            </w:r>
          </w:p>
          <w:p w:rsidRPr="00233160" w:rsidR="000D6D87" w:rsidP="00931234" w:rsidRDefault="000D6D87" w14:paraId="42074F49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Pr="00233160" w:rsidR="000D6D87" w:rsidP="00931234" w:rsidRDefault="000D6D87" w14:paraId="28A5A5C7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Pr="00233160" w:rsidR="000D6D87" w:rsidP="00931234" w:rsidRDefault="000D6D87" w14:paraId="1B707BC3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Pr="00233160" w:rsidR="000D6D87" w:rsidP="00931234" w:rsidRDefault="000D6D87" w14:paraId="123E0D44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Pr="00233160" w:rsidR="000D6D87" w:rsidP="00931234" w:rsidRDefault="000D6D87" w14:paraId="30176228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Pr="00233160" w:rsidR="000D6D87" w:rsidP="00931234" w:rsidRDefault="000D6D87" w14:paraId="5F100B52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="00435DB5" w:rsidP="00931234" w:rsidRDefault="00435DB5" w14:paraId="77D13A67" w14:textId="481A1A5E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  <w:t>ALL</w:t>
            </w:r>
            <w:r w:rsidR="00AE30A3"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  <w:t xml:space="preserve">/SD/ 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  <w:t>AW</w:t>
            </w:r>
          </w:p>
          <w:p w:rsidR="00435DB5" w:rsidP="00931234" w:rsidRDefault="00435DB5" w14:paraId="59D7FFA9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="00435DB5" w:rsidP="00931234" w:rsidRDefault="00435DB5" w14:paraId="4E77E2BE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="00435DB5" w:rsidP="00931234" w:rsidRDefault="00435DB5" w14:paraId="68425F86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Pr="00233160" w:rsidR="00435DB5" w:rsidP="00931234" w:rsidRDefault="00435DB5" w14:paraId="13E2DC53" w14:textId="2328CEFB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</w:tc>
      </w:tr>
      <w:tr w:rsidRPr="00233160" w:rsidR="00081B64" w:rsidTr="23AAC0E3" w14:paraId="3DE47E29" w14:textId="77777777">
        <w:trPr>
          <w:trHeight w:val="300"/>
        </w:trPr>
        <w:tc>
          <w:tcPr>
            <w:tcW w:w="6585" w:type="dxa"/>
            <w:tcMar/>
          </w:tcPr>
          <w:p w:rsidRPr="00233160" w:rsidR="00081B64" w:rsidP="00931234" w:rsidRDefault="00081B64" w14:paraId="6B9909F1" w14:textId="041E7EF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  <w:r w:rsidRPr="00233160"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  <w:t>4. NBBC Update</w:t>
            </w:r>
          </w:p>
          <w:p w:rsidRPr="00233160" w:rsidR="00081B64" w:rsidP="00931234" w:rsidRDefault="00081B64" w14:paraId="691F6154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Pr="00233160" w:rsidR="00081B64" w:rsidP="001A5805" w:rsidRDefault="00081B64" w14:paraId="27A45C4F" w14:textId="2C725D7E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23316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Fountain and </w:t>
            </w:r>
            <w:proofErr w:type="spellStart"/>
            <w:r w:rsidRPr="0023316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Almshouses</w:t>
            </w:r>
            <w:proofErr w:type="spellEnd"/>
            <w:r w:rsidRPr="0023316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Maintenance</w:t>
            </w:r>
          </w:p>
          <w:p w:rsidRPr="00233160" w:rsidR="001A5805" w:rsidP="001A5805" w:rsidRDefault="001A5805" w14:paraId="7098D097" w14:textId="77777777">
            <w:pPr>
              <w:pStyle w:val="ListParagraph"/>
              <w:spacing w:line="259" w:lineRule="auto"/>
              <w:ind w:left="3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Pr="00233160" w:rsidR="001A5805" w:rsidP="008A3C91" w:rsidRDefault="000D6D87" w14:paraId="7FCF19A4" w14:textId="623D7414">
            <w:pPr>
              <w:pStyle w:val="ListParagraph"/>
              <w:spacing w:line="259" w:lineRule="auto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cs="Arial"/>
                <w:sz w:val="22"/>
                <w:szCs w:val="22"/>
                <w:lang w:val="en-GB"/>
              </w:rPr>
              <w:t xml:space="preserve">Engineers </w:t>
            </w:r>
            <w:r w:rsidR="00C227D5">
              <w:rPr>
                <w:rFonts w:ascii="Arial" w:hAnsi="Arial" w:cs="Arial"/>
                <w:sz w:val="22"/>
                <w:szCs w:val="22"/>
                <w:lang w:val="en-GB"/>
              </w:rPr>
              <w:t>are</w:t>
            </w:r>
            <w:r w:rsidRPr="00233160">
              <w:rPr>
                <w:rFonts w:ascii="Arial" w:hAnsi="Arial" w:cs="Arial"/>
                <w:sz w:val="22"/>
                <w:szCs w:val="22"/>
                <w:lang w:val="en-GB"/>
              </w:rPr>
              <w:t xml:space="preserve"> confident </w:t>
            </w:r>
            <w:r w:rsidR="00C227D5">
              <w:rPr>
                <w:rFonts w:ascii="Arial" w:hAnsi="Arial" w:cs="Arial"/>
                <w:sz w:val="22"/>
                <w:szCs w:val="22"/>
                <w:lang w:val="en-GB"/>
              </w:rPr>
              <w:t xml:space="preserve">the fountain </w:t>
            </w:r>
            <w:r w:rsidRPr="00233160">
              <w:rPr>
                <w:rFonts w:ascii="Arial" w:hAnsi="Arial" w:cs="Arial"/>
                <w:sz w:val="22"/>
                <w:szCs w:val="22"/>
                <w:lang w:val="en-GB"/>
              </w:rPr>
              <w:t xml:space="preserve">can </w:t>
            </w:r>
            <w:r w:rsidR="00115FED">
              <w:rPr>
                <w:rFonts w:ascii="Arial" w:hAnsi="Arial" w:cs="Arial"/>
                <w:sz w:val="22"/>
                <w:szCs w:val="22"/>
                <w:lang w:val="en-GB"/>
              </w:rPr>
              <w:t>be</w:t>
            </w:r>
            <w:r w:rsidRPr="00233160">
              <w:rPr>
                <w:rFonts w:ascii="Arial" w:hAnsi="Arial" w:cs="Arial"/>
                <w:sz w:val="22"/>
                <w:szCs w:val="22"/>
                <w:lang w:val="en-GB"/>
              </w:rPr>
              <w:t xml:space="preserve"> working for the event</w:t>
            </w:r>
            <w:r w:rsidR="00435DB5">
              <w:rPr>
                <w:rFonts w:ascii="Arial" w:hAnsi="Arial" w:cs="Arial"/>
                <w:sz w:val="22"/>
                <w:szCs w:val="22"/>
                <w:lang w:val="en-GB"/>
              </w:rPr>
              <w:t xml:space="preserve"> on October 25</w:t>
            </w:r>
            <w:r w:rsidRPr="00435DB5" w:rsidR="00435DB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th</w:t>
            </w:r>
            <w:r w:rsidR="00435DB5">
              <w:rPr>
                <w:rFonts w:ascii="Arial" w:hAnsi="Arial" w:cs="Arial"/>
                <w:sz w:val="22"/>
                <w:szCs w:val="22"/>
                <w:lang w:val="en-GB"/>
              </w:rPr>
              <w:t>, however, there are o</w:t>
            </w:r>
            <w:r w:rsidRPr="00233160">
              <w:rPr>
                <w:rFonts w:ascii="Arial" w:hAnsi="Arial" w:cs="Arial"/>
                <w:sz w:val="22"/>
                <w:szCs w:val="22"/>
                <w:lang w:val="en-GB"/>
              </w:rPr>
              <w:t>ngoing issues that need to be resolved.</w:t>
            </w:r>
          </w:p>
          <w:p w:rsidR="00A1147B" w:rsidP="008A3C91" w:rsidRDefault="00A1147B" w14:paraId="1EA65A72" w14:textId="77777777">
            <w:pPr>
              <w:pStyle w:val="ListParagraph"/>
              <w:spacing w:line="259" w:lineRule="auto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Pr="00233160" w:rsidR="001A5805" w:rsidP="008A3C91" w:rsidRDefault="00A1147B" w14:paraId="6EE88441" w14:textId="77777777">
            <w:pPr>
              <w:pStyle w:val="ListParagraph"/>
              <w:spacing w:line="259" w:lineRule="auto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It was requested that costs be obtained for these and ongoing operation of the fountain. </w:t>
            </w:r>
            <w:r w:rsidRPr="00233160" w:rsidR="000D6D8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:rsidRPr="00233160" w:rsidR="001A5805" w:rsidP="001A5805" w:rsidRDefault="001A5805" w14:paraId="6FEF86C8" w14:textId="77777777">
            <w:pPr>
              <w:pStyle w:val="ListParagraph"/>
              <w:spacing w:line="259" w:lineRule="auto"/>
              <w:ind w:left="3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Pr="00A27C06" w:rsidR="00081B64" w:rsidP="001A5805" w:rsidRDefault="00081B64" w14:paraId="677608D4" w14:textId="6A9B0160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hAnsi="Arial"/>
                <w:sz w:val="22"/>
                <w:lang w:val="en-GB"/>
              </w:rPr>
            </w:pPr>
            <w:r w:rsidRPr="0023316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Community Event (25</w:t>
            </w:r>
            <w:r w:rsidRPr="0023316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GB"/>
              </w:rPr>
              <w:t>th</w:t>
            </w:r>
            <w:r w:rsidRPr="0023316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October 2025</w:t>
            </w:r>
          </w:p>
          <w:p w:rsidRPr="00233160" w:rsidR="001A5805" w:rsidP="00A27C06" w:rsidRDefault="001A5805" w14:paraId="192F6FA4" w14:textId="77777777">
            <w:pPr>
              <w:pStyle w:val="ListParagraph"/>
              <w:spacing w:line="259" w:lineRule="auto"/>
              <w:ind w:left="3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Pr="00184FB6" w:rsidR="00642FBD" w:rsidP="00184FB6" w:rsidRDefault="000D6D87" w14:paraId="46421D53" w14:textId="3684BD6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cs="Arial"/>
                <w:sz w:val="22"/>
                <w:szCs w:val="22"/>
                <w:lang w:val="en-GB"/>
              </w:rPr>
              <w:t xml:space="preserve">Activities planned, </w:t>
            </w:r>
            <w:r w:rsidR="00435DB5">
              <w:rPr>
                <w:rFonts w:ascii="Arial" w:hAnsi="Arial" w:cs="Arial"/>
                <w:sz w:val="22"/>
                <w:szCs w:val="22"/>
                <w:lang w:val="en-GB"/>
              </w:rPr>
              <w:t xml:space="preserve">fair, </w:t>
            </w:r>
            <w:r w:rsidRPr="00233160">
              <w:rPr>
                <w:rFonts w:ascii="Arial" w:hAnsi="Arial" w:cs="Arial"/>
                <w:sz w:val="22"/>
                <w:szCs w:val="22"/>
                <w:lang w:val="en-GB"/>
              </w:rPr>
              <w:t>stalls</w:t>
            </w:r>
            <w:r w:rsidR="00435DB5">
              <w:rPr>
                <w:rFonts w:ascii="Arial" w:hAnsi="Arial" w:cs="Arial"/>
                <w:sz w:val="22"/>
                <w:szCs w:val="22"/>
                <w:lang w:val="en-GB"/>
              </w:rPr>
              <w:t xml:space="preserve"> and </w:t>
            </w:r>
            <w:r w:rsidRPr="00233160">
              <w:rPr>
                <w:rFonts w:ascii="Arial" w:hAnsi="Arial" w:cs="Arial"/>
                <w:sz w:val="22"/>
                <w:szCs w:val="22"/>
                <w:lang w:val="en-GB"/>
              </w:rPr>
              <w:t xml:space="preserve">some minor consultation for the voucher. </w:t>
            </w:r>
          </w:p>
          <w:p w:rsidRPr="00233160" w:rsidR="00642FBD" w:rsidP="008A3C91" w:rsidRDefault="001857AA" w14:paraId="3F905763" w14:textId="2CD3AC19">
            <w:pPr>
              <w:pStyle w:val="ListParagraph"/>
              <w:spacing w:line="259" w:lineRule="auto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Investigating</w:t>
            </w:r>
            <w:r w:rsidRPr="00233160" w:rsidR="00642FBD">
              <w:rPr>
                <w:rFonts w:ascii="Arial" w:hAnsi="Arial" w:cs="Arial"/>
                <w:sz w:val="22"/>
                <w:szCs w:val="22"/>
                <w:lang w:val="en-GB"/>
              </w:rPr>
              <w:t xml:space="preserve"> banners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to</w:t>
            </w:r>
            <w:r w:rsidR="00A8741C">
              <w:rPr>
                <w:rFonts w:ascii="Arial" w:hAnsi="Arial" w:cs="Arial"/>
                <w:sz w:val="22"/>
                <w:szCs w:val="22"/>
                <w:lang w:val="en-GB"/>
              </w:rPr>
              <w:t xml:space="preserve"> place</w:t>
            </w:r>
            <w:r w:rsidRPr="00233160" w:rsidR="00642FBD">
              <w:rPr>
                <w:rFonts w:ascii="Arial" w:hAnsi="Arial" w:cs="Arial"/>
                <w:sz w:val="22"/>
                <w:szCs w:val="22"/>
                <w:lang w:val="en-GB"/>
              </w:rPr>
              <w:t xml:space="preserve"> on buildings, main roads, railings etc</w:t>
            </w:r>
            <w:r w:rsidR="00A8741C">
              <w:rPr>
                <w:rFonts w:ascii="Arial" w:hAnsi="Arial" w:cs="Arial"/>
                <w:sz w:val="22"/>
                <w:szCs w:val="22"/>
                <w:lang w:val="en-GB"/>
              </w:rPr>
              <w:t xml:space="preserve"> to advertise. Social media will also be used</w:t>
            </w:r>
            <w:r w:rsidRPr="00233160" w:rsidR="00642FBD">
              <w:rPr>
                <w:rFonts w:ascii="Arial" w:hAnsi="Arial" w:cs="Arial"/>
                <w:sz w:val="22"/>
                <w:szCs w:val="22"/>
                <w:lang w:val="en-GB"/>
              </w:rPr>
              <w:t xml:space="preserve"> to advertise</w:t>
            </w:r>
            <w:r w:rsidR="00184FB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gramStart"/>
            <w:r w:rsidR="00184FB6">
              <w:rPr>
                <w:rFonts w:ascii="Arial" w:hAnsi="Arial" w:cs="Arial"/>
                <w:sz w:val="22"/>
                <w:szCs w:val="22"/>
                <w:lang w:val="en-GB"/>
              </w:rPr>
              <w:t>and also</w:t>
            </w:r>
            <w:proofErr w:type="gramEnd"/>
            <w:r w:rsidR="00184FB6">
              <w:rPr>
                <w:rFonts w:ascii="Arial" w:hAnsi="Arial" w:cs="Arial"/>
                <w:sz w:val="22"/>
                <w:szCs w:val="22"/>
                <w:lang w:val="en-GB"/>
              </w:rPr>
              <w:t xml:space="preserve"> the fact that much of the event including rides are free</w:t>
            </w:r>
            <w:r w:rsidRPr="00233160" w:rsidR="00642FBD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:rsidRPr="00233160" w:rsidR="00642FBD" w:rsidP="008A3C91" w:rsidRDefault="00642FBD" w14:paraId="71959493" w14:textId="77777777">
            <w:pPr>
              <w:pStyle w:val="ListParagraph"/>
              <w:spacing w:line="259" w:lineRule="auto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Pr="00233160" w:rsidR="00081B64" w:rsidP="001A5805" w:rsidRDefault="00081B64" w14:paraId="363DADD1" w14:textId="3762C2C6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Market Redevelopment</w:t>
            </w:r>
          </w:p>
          <w:p w:rsidR="00435DB5" w:rsidP="00642FBD" w:rsidRDefault="00435DB5" w14:paraId="44B5709E" w14:textId="77777777">
            <w:pPr>
              <w:spacing w:line="259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B76AE6" w:rsidP="00435DB5" w:rsidRDefault="008A3C91" w14:paraId="7F3842DE" w14:textId="77777777">
            <w:pPr>
              <w:spacing w:line="259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cs="Arial"/>
                <w:sz w:val="22"/>
                <w:szCs w:val="22"/>
                <w:lang w:val="en-GB"/>
              </w:rPr>
              <w:t>Working group meeting</w:t>
            </w:r>
            <w:r w:rsidR="00435DB5">
              <w:rPr>
                <w:rFonts w:ascii="Arial" w:hAnsi="Arial" w:cs="Arial"/>
                <w:sz w:val="22"/>
                <w:szCs w:val="22"/>
                <w:lang w:val="en-GB"/>
              </w:rPr>
              <w:t xml:space="preserve"> held. </w:t>
            </w:r>
          </w:p>
          <w:p w:rsidR="00B76AE6" w:rsidP="00435DB5" w:rsidRDefault="00B76AE6" w14:paraId="0402770C" w14:textId="77777777">
            <w:pPr>
              <w:spacing w:line="259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Pr="00233160" w:rsidR="00435DB5" w:rsidP="00435DB5" w:rsidRDefault="00435DB5" w14:paraId="670A95AF" w14:textId="6F24E4F4">
            <w:pPr>
              <w:spacing w:line="259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The general feeling is to c</w:t>
            </w:r>
            <w:r w:rsidRPr="00233160" w:rsidR="008A3C91">
              <w:rPr>
                <w:rFonts w:ascii="Arial" w:hAnsi="Arial" w:cs="Arial"/>
                <w:sz w:val="22"/>
                <w:szCs w:val="22"/>
                <w:lang w:val="en-GB"/>
              </w:rPr>
              <w:t>reate a flex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ible</w:t>
            </w:r>
            <w:r w:rsidRPr="00233160" w:rsidR="008A3C91">
              <w:rPr>
                <w:rFonts w:ascii="Arial" w:hAnsi="Arial" w:cs="Arial"/>
                <w:sz w:val="22"/>
                <w:szCs w:val="22"/>
                <w:lang w:val="en-GB"/>
              </w:rPr>
              <w:t xml:space="preserve"> leisure venue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that can </w:t>
            </w:r>
            <w:r w:rsidRPr="00233160" w:rsidR="008A3C91">
              <w:rPr>
                <w:rFonts w:ascii="Arial" w:hAnsi="Arial" w:cs="Arial"/>
                <w:sz w:val="22"/>
                <w:szCs w:val="22"/>
                <w:lang w:val="en-GB"/>
              </w:rPr>
              <w:t>be used by al</w:t>
            </w:r>
            <w:r w:rsidR="00B76AE6">
              <w:rPr>
                <w:rFonts w:ascii="Arial" w:hAnsi="Arial" w:cs="Arial"/>
                <w:sz w:val="22"/>
                <w:szCs w:val="22"/>
                <w:lang w:val="en-GB"/>
              </w:rPr>
              <w:t>l. Ideas included i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mproving the t</w:t>
            </w:r>
            <w:r w:rsidRPr="00233160" w:rsidR="008A3C91">
              <w:rPr>
                <w:rFonts w:ascii="Arial" w:hAnsi="Arial" w:cs="Arial"/>
                <w:sz w:val="22"/>
                <w:szCs w:val="22"/>
                <w:lang w:val="en-GB"/>
              </w:rPr>
              <w:t xml:space="preserve">oilets and </w:t>
            </w:r>
            <w:r w:rsidR="00CD2978">
              <w:rPr>
                <w:rFonts w:ascii="Arial" w:hAnsi="Arial" w:cs="Arial"/>
                <w:sz w:val="22"/>
                <w:szCs w:val="22"/>
                <w:lang w:val="en-GB"/>
              </w:rPr>
              <w:t xml:space="preserve">move the </w:t>
            </w:r>
            <w:r w:rsidRPr="00233160" w:rsidR="008A3C91">
              <w:rPr>
                <w:rFonts w:ascii="Arial" w:hAnsi="Arial" w:cs="Arial"/>
                <w:sz w:val="22"/>
                <w:szCs w:val="22"/>
                <w:lang w:val="en-GB"/>
              </w:rPr>
              <w:t xml:space="preserve">food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&amp;</w:t>
            </w:r>
            <w:r w:rsidRPr="00233160" w:rsidR="008A3C91">
              <w:rPr>
                <w:rFonts w:ascii="Arial" w:hAnsi="Arial" w:cs="Arial"/>
                <w:sz w:val="22"/>
                <w:szCs w:val="22"/>
                <w:lang w:val="en-GB"/>
              </w:rPr>
              <w:t xml:space="preserve"> beverage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location (</w:t>
            </w:r>
            <w:r w:rsidRPr="00233160">
              <w:rPr>
                <w:rFonts w:ascii="Arial" w:hAnsi="Arial" w:cs="Arial"/>
                <w:sz w:val="22"/>
                <w:szCs w:val="22"/>
                <w:lang w:val="en-GB"/>
              </w:rPr>
              <w:t xml:space="preserve">bring to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the </w:t>
            </w:r>
            <w:r w:rsidRPr="00233160">
              <w:rPr>
                <w:rFonts w:ascii="Arial" w:hAnsi="Arial" w:cs="Arial"/>
                <w:sz w:val="22"/>
                <w:szCs w:val="22"/>
                <w:lang w:val="en-GB"/>
              </w:rPr>
              <w:t>front so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it</w:t>
            </w:r>
            <w:r w:rsidRPr="00233160">
              <w:rPr>
                <w:rFonts w:ascii="Arial" w:hAnsi="Arial" w:cs="Arial"/>
                <w:sz w:val="22"/>
                <w:szCs w:val="22"/>
                <w:lang w:val="en-GB"/>
              </w:rPr>
              <w:t xml:space="preserve"> can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be </w:t>
            </w:r>
            <w:r w:rsidRPr="00233160">
              <w:rPr>
                <w:rFonts w:ascii="Arial" w:hAnsi="Arial" w:cs="Arial"/>
                <w:sz w:val="22"/>
                <w:szCs w:val="22"/>
                <w:lang w:val="en-GB"/>
              </w:rPr>
              <w:t>outs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r w:rsidRPr="00233160">
              <w:rPr>
                <w:rFonts w:ascii="Arial" w:hAnsi="Arial" w:cs="Arial"/>
                <w:sz w:val="22"/>
                <w:szCs w:val="22"/>
                <w:lang w:val="en-GB"/>
              </w:rPr>
              <w:t>de in the summer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).  </w:t>
            </w:r>
            <w:r w:rsidR="00CD2978">
              <w:rPr>
                <w:rFonts w:ascii="Arial" w:hAnsi="Arial" w:cs="Arial"/>
                <w:sz w:val="22"/>
                <w:szCs w:val="22"/>
                <w:lang w:val="en-GB"/>
              </w:rPr>
              <w:t>Investigating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233160">
              <w:rPr>
                <w:rFonts w:ascii="Arial" w:hAnsi="Arial" w:cs="Arial"/>
                <w:sz w:val="22"/>
                <w:szCs w:val="22"/>
                <w:lang w:val="en-GB"/>
              </w:rPr>
              <w:t>po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  <w:r w:rsidRPr="00233160">
              <w:rPr>
                <w:rFonts w:ascii="Arial" w:hAnsi="Arial" w:cs="Arial"/>
                <w:sz w:val="22"/>
                <w:szCs w:val="22"/>
                <w:lang w:val="en-GB"/>
              </w:rPr>
              <w:t>table stage equipment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(which will need storage)</w:t>
            </w:r>
            <w:r w:rsidR="00037716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233160">
              <w:rPr>
                <w:rFonts w:ascii="Arial" w:hAnsi="Arial" w:cs="Arial"/>
                <w:sz w:val="22"/>
                <w:szCs w:val="22"/>
                <w:lang w:val="en-GB"/>
              </w:rPr>
              <w:t>heat</w:t>
            </w:r>
            <w:r w:rsidR="00037716">
              <w:rPr>
                <w:rFonts w:ascii="Arial" w:hAnsi="Arial" w:cs="Arial"/>
                <w:sz w:val="22"/>
                <w:szCs w:val="22"/>
                <w:lang w:val="en-GB"/>
              </w:rPr>
              <w:t>ing</w:t>
            </w:r>
            <w:r w:rsidRPr="00233160">
              <w:rPr>
                <w:rFonts w:ascii="Arial" w:hAnsi="Arial" w:cs="Arial"/>
                <w:sz w:val="22"/>
                <w:szCs w:val="22"/>
                <w:lang w:val="en-GB"/>
              </w:rPr>
              <w:t xml:space="preserve"> units, lighting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etc to m</w:t>
            </w:r>
            <w:r w:rsidRPr="00233160">
              <w:rPr>
                <w:rFonts w:ascii="Arial" w:hAnsi="Arial" w:cs="Arial"/>
                <w:sz w:val="22"/>
                <w:szCs w:val="22"/>
                <w:lang w:val="en-GB"/>
              </w:rPr>
              <w:t xml:space="preserve">ake it more friendly. </w:t>
            </w:r>
          </w:p>
          <w:p w:rsidRPr="00233160" w:rsidR="008A3C91" w:rsidP="00642FBD" w:rsidRDefault="008A3C91" w14:paraId="451BFC50" w14:textId="1C1D5B01">
            <w:pPr>
              <w:spacing w:line="259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Pr="00233160" w:rsidR="008A3C91" w:rsidP="00642FBD" w:rsidRDefault="00435DB5" w14:paraId="53FC61DB" w14:textId="6162E58D">
            <w:pPr>
              <w:spacing w:line="259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Pr="00233160" w:rsidR="008A3C91">
              <w:rPr>
                <w:rFonts w:ascii="Arial" w:hAnsi="Arial" w:cs="Arial"/>
                <w:sz w:val="22"/>
                <w:szCs w:val="22"/>
                <w:lang w:val="en-GB"/>
              </w:rPr>
              <w:t>xhibitions, fairs, auctions, play even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  <w:r w:rsidRPr="00233160" w:rsidR="008A3C91">
              <w:rPr>
                <w:rFonts w:ascii="Arial" w:hAnsi="Arial" w:cs="Arial"/>
                <w:sz w:val="22"/>
                <w:szCs w:val="22"/>
                <w:lang w:val="en-GB"/>
              </w:rPr>
              <w:t>s, eve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ning</w:t>
            </w:r>
            <w:r w:rsidRPr="00233160" w:rsidR="008A3C91">
              <w:rPr>
                <w:rFonts w:ascii="Arial" w:hAnsi="Arial" w:cs="Arial"/>
                <w:sz w:val="22"/>
                <w:szCs w:val="22"/>
                <w:lang w:val="en-GB"/>
              </w:rPr>
              <w:t xml:space="preserve"> and weekend events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were some ideas.</w:t>
            </w:r>
          </w:p>
          <w:p w:rsidRPr="00233160" w:rsidR="008A3C91" w:rsidP="008A3C91" w:rsidRDefault="008A3C91" w14:paraId="1A35ED6D" w14:textId="77777777">
            <w:pPr>
              <w:pStyle w:val="ListParagraph"/>
              <w:spacing w:line="259" w:lineRule="auto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Pr="00233160" w:rsidR="008A3C91" w:rsidP="008A3C91" w:rsidRDefault="00435DB5" w14:paraId="7AC38A43" w14:textId="5048BACD">
            <w:pPr>
              <w:pStyle w:val="ListParagraph"/>
              <w:spacing w:line="259" w:lineRule="auto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This w</w:t>
            </w:r>
            <w:r w:rsidRPr="00233160" w:rsidR="008A3C91">
              <w:rPr>
                <w:rFonts w:ascii="Arial" w:hAnsi="Arial" w:cs="Arial"/>
                <w:sz w:val="22"/>
                <w:szCs w:val="22"/>
                <w:lang w:val="en-GB"/>
              </w:rPr>
              <w:t>ill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be</w:t>
            </w:r>
            <w:r w:rsidRPr="00233160" w:rsidR="008A3C91">
              <w:rPr>
                <w:rFonts w:ascii="Arial" w:hAnsi="Arial" w:cs="Arial"/>
                <w:sz w:val="22"/>
                <w:szCs w:val="22"/>
                <w:lang w:val="en-GB"/>
              </w:rPr>
              <w:t xml:space="preserve"> circulate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d to the </w:t>
            </w:r>
            <w:r w:rsidR="00A27C06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oard</w:t>
            </w:r>
            <w:r w:rsidRPr="00233160" w:rsidR="008A3C91">
              <w:rPr>
                <w:rFonts w:ascii="Arial" w:hAnsi="Arial" w:cs="Arial"/>
                <w:sz w:val="22"/>
                <w:szCs w:val="22"/>
                <w:lang w:val="en-GB"/>
              </w:rPr>
              <w:t xml:space="preserve"> to discuss and </w:t>
            </w:r>
            <w:r w:rsidR="00B76AE6">
              <w:rPr>
                <w:rFonts w:ascii="Arial" w:hAnsi="Arial" w:cs="Arial"/>
                <w:sz w:val="22"/>
                <w:szCs w:val="22"/>
                <w:lang w:val="en-GB"/>
              </w:rPr>
              <w:t xml:space="preserve">look at </w:t>
            </w:r>
            <w:r w:rsidRPr="00233160" w:rsidR="008A3C91">
              <w:rPr>
                <w:rFonts w:ascii="Arial" w:hAnsi="Arial" w:cs="Arial"/>
                <w:sz w:val="22"/>
                <w:szCs w:val="22"/>
                <w:lang w:val="en-GB"/>
              </w:rPr>
              <w:t xml:space="preserve">costings. </w:t>
            </w:r>
          </w:p>
          <w:p w:rsidRPr="00233160" w:rsidR="008A3C91" w:rsidP="008A3C91" w:rsidRDefault="008A3C91" w14:paraId="45E254E2" w14:textId="77777777">
            <w:pPr>
              <w:pStyle w:val="ListParagraph"/>
              <w:spacing w:line="259" w:lineRule="auto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Pr="00233160" w:rsidR="001A5805" w:rsidP="001A5805" w:rsidRDefault="001A5805" w14:paraId="519B98C2" w14:textId="77777777">
            <w:pPr>
              <w:pStyle w:val="ListParagraph"/>
              <w:spacing w:line="259" w:lineRule="auto"/>
              <w:ind w:left="3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Pr="00233160" w:rsidR="00081B64" w:rsidP="001A5805" w:rsidRDefault="00081B64" w14:paraId="77420DFA" w14:textId="757059D3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Pride in Place Award</w:t>
            </w:r>
          </w:p>
          <w:p w:rsidRPr="00233160" w:rsidR="00642FBD" w:rsidP="00642FBD" w:rsidRDefault="00642FBD" w14:paraId="21E474DC" w14:textId="77777777">
            <w:pPr>
              <w:pStyle w:val="ListParagraph"/>
              <w:spacing w:line="259" w:lineRule="auto"/>
              <w:ind w:left="36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:rsidRPr="00233160" w:rsidR="00081B64" w:rsidP="00B76AE6" w:rsidRDefault="00642FBD" w14:paraId="6B0E808A" w14:textId="1B8950AC">
            <w:pPr>
              <w:pStyle w:val="ListParagraph"/>
              <w:spacing w:line="259" w:lineRule="auto"/>
              <w:ind w:left="0"/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cs="Arial"/>
                <w:sz w:val="22"/>
                <w:szCs w:val="22"/>
                <w:lang w:val="en-GB"/>
              </w:rPr>
              <w:t>RT – plan for neighbourhoods coming under the pr</w:t>
            </w:r>
            <w:r w:rsidR="00B76AE6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r w:rsidRPr="00233160">
              <w:rPr>
                <w:rFonts w:ascii="Arial" w:hAnsi="Arial" w:cs="Arial"/>
                <w:sz w:val="22"/>
                <w:szCs w:val="22"/>
                <w:lang w:val="en-GB"/>
              </w:rPr>
              <w:t xml:space="preserve">de in place banner. </w:t>
            </w:r>
            <w:r w:rsidRPr="00233160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Total 244 </w:t>
            </w:r>
            <w:r w:rsidRPr="00233160" w:rsidR="00B76AE6">
              <w:rPr>
                <w:rFonts w:ascii="Arial" w:hAnsi="Arial" w:eastAsia="Arial" w:cs="Arial"/>
                <w:sz w:val="22"/>
                <w:szCs w:val="22"/>
                <w:lang w:val="en-GB"/>
              </w:rPr>
              <w:t>communities</w:t>
            </w:r>
            <w:r w:rsidRPr="00233160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that have £20m</w:t>
            </w:r>
          </w:p>
          <w:p w:rsidRPr="00233160" w:rsidR="00642FBD" w:rsidP="00931234" w:rsidRDefault="00642FBD" w14:paraId="3899702A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Pr="00233160" w:rsidR="00642FBD" w:rsidP="00931234" w:rsidRDefault="00B76AE6" w14:paraId="1FEC01F4" w14:textId="61162F34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There is </w:t>
            </w:r>
            <w:r w:rsidRPr="00233160" w:rsidR="00642FBD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also </w:t>
            </w:r>
            <w:r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a further </w:t>
            </w:r>
            <w:r w:rsidRPr="00233160" w:rsidR="00642FBD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£1.5 to spend over Nuneaton and Bedworth. RT will </w:t>
            </w:r>
            <w:r w:rsidR="00BD462B">
              <w:rPr>
                <w:rFonts w:ascii="Arial" w:hAnsi="Arial" w:eastAsia="Arial" w:cs="Arial"/>
                <w:sz w:val="22"/>
                <w:szCs w:val="22"/>
                <w:lang w:val="en-GB"/>
              </w:rPr>
              <w:t>lia</w:t>
            </w:r>
            <w:r w:rsidR="001E2964">
              <w:rPr>
                <w:rFonts w:ascii="Arial" w:hAnsi="Arial" w:eastAsia="Arial" w:cs="Arial"/>
                <w:sz w:val="22"/>
                <w:szCs w:val="22"/>
                <w:lang w:val="en-GB"/>
              </w:rPr>
              <w:t>i</w:t>
            </w:r>
            <w:r w:rsidR="00BD462B">
              <w:rPr>
                <w:rFonts w:ascii="Arial" w:hAnsi="Arial" w:eastAsia="Arial" w:cs="Arial"/>
                <w:sz w:val="22"/>
                <w:szCs w:val="22"/>
                <w:lang w:val="en-GB"/>
              </w:rPr>
              <w:t>se with NBB</w:t>
            </w:r>
            <w:r w:rsidR="001E2964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C to establish </w:t>
            </w:r>
            <w:r w:rsidR="004F4D03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what funds would be </w:t>
            </w:r>
            <w:r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available for </w:t>
            </w:r>
            <w:r w:rsidRPr="00233160" w:rsidR="00642FBD">
              <w:rPr>
                <w:rFonts w:ascii="Arial" w:hAnsi="Arial" w:eastAsia="Arial" w:cs="Arial"/>
                <w:sz w:val="22"/>
                <w:szCs w:val="22"/>
                <w:lang w:val="en-GB"/>
              </w:rPr>
              <w:t>Bedworth</w:t>
            </w:r>
            <w:r w:rsidR="004F4D03">
              <w:rPr>
                <w:rFonts w:ascii="Arial" w:hAnsi="Arial" w:eastAsia="Arial" w:cs="Arial"/>
                <w:sz w:val="22"/>
                <w:szCs w:val="22"/>
                <w:lang w:val="en-GB"/>
              </w:rPr>
              <w:t>.</w:t>
            </w:r>
          </w:p>
          <w:p w:rsidR="004F4D03" w:rsidP="00931234" w:rsidRDefault="004F4D03" w14:paraId="62C83A5A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Pr="00233160" w:rsidR="00642FBD" w:rsidP="00931234" w:rsidRDefault="004F4D03" w14:paraId="259471D4" w14:textId="367379EB">
            <w:pPr>
              <w:rPr>
                <w:rFonts w:ascii="Arial" w:hAnsi="Arial" w:eastAsia="Arial" w:cs="Arial"/>
                <w:lang w:val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The </w:t>
            </w:r>
            <w:r w:rsidR="0004061B">
              <w:rPr>
                <w:rFonts w:ascii="Arial" w:hAnsi="Arial" w:eastAsia="Arial" w:cs="Arial"/>
                <w:sz w:val="22"/>
                <w:szCs w:val="22"/>
                <w:lang w:val="en-GB"/>
              </w:rPr>
              <w:t>Board</w:t>
            </w:r>
            <w:r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expresses the view that </w:t>
            </w:r>
            <w:r w:rsidR="0004061B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the money should be used </w:t>
            </w:r>
            <w:proofErr w:type="spellStart"/>
            <w:r w:rsidR="0004061B">
              <w:rPr>
                <w:rFonts w:ascii="Arial" w:hAnsi="Arial" w:eastAsia="Arial" w:cs="Arial"/>
                <w:sz w:val="22"/>
                <w:szCs w:val="22"/>
                <w:lang w:val="en-GB"/>
              </w:rPr>
              <w:t>ti</w:t>
            </w:r>
            <w:proofErr w:type="spellEnd"/>
            <w:r w:rsidR="0004061B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complete the market and renovate the Fountain. </w:t>
            </w:r>
          </w:p>
        </w:tc>
        <w:tc>
          <w:tcPr>
            <w:tcW w:w="2010" w:type="dxa"/>
            <w:tcMar/>
          </w:tcPr>
          <w:p w:rsidRPr="00233160" w:rsidR="00081B64" w:rsidP="00931234" w:rsidRDefault="00081B64" w14:paraId="4ADFA2A3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Pr="00233160" w:rsidR="00081B64" w:rsidP="00931234" w:rsidRDefault="00081B64" w14:paraId="006F3224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Pr="00233160" w:rsidR="00081B64" w:rsidP="00931234" w:rsidRDefault="00081B64" w14:paraId="44E34A46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Pr="00233160" w:rsidR="00081B64" w:rsidP="00931234" w:rsidRDefault="00081B64" w14:paraId="36639EB8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Pr="00233160" w:rsidR="00081B64" w:rsidP="00931234" w:rsidRDefault="00081B64" w14:paraId="26CCBD41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Pr="00233160" w:rsidR="00081B64" w:rsidP="00931234" w:rsidRDefault="00081B64" w14:paraId="254AF2F2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Pr="00233160" w:rsidR="00081B64" w:rsidP="00931234" w:rsidRDefault="00081B64" w14:paraId="4756E73C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Pr="00233160" w:rsidR="00081B64" w:rsidP="00931234" w:rsidRDefault="00081B64" w14:paraId="6BF1C0E9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081B64" w:rsidP="00931234" w:rsidRDefault="00081B64" w14:paraId="72010C92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464B4A" w:rsidP="00931234" w:rsidRDefault="00464B4A" w14:paraId="60AE0714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464B4A" w:rsidP="00931234" w:rsidRDefault="00464B4A" w14:paraId="6AB6E4DC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464B4A" w:rsidP="00931234" w:rsidRDefault="00464B4A" w14:paraId="39175E15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464B4A" w:rsidP="00931234" w:rsidRDefault="00464B4A" w14:paraId="0550A0BA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464B4A" w:rsidP="00931234" w:rsidRDefault="00464B4A" w14:paraId="1136C318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464B4A" w:rsidP="00931234" w:rsidRDefault="00464B4A" w14:paraId="4C68D961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464B4A" w:rsidP="00931234" w:rsidRDefault="00464B4A" w14:paraId="502B40BC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464B4A" w:rsidP="00931234" w:rsidRDefault="00464B4A" w14:paraId="2EAE0E6D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464B4A" w:rsidP="00931234" w:rsidRDefault="00464B4A" w14:paraId="5EB71924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464B4A" w:rsidP="00931234" w:rsidRDefault="00464B4A" w14:paraId="58532F02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464B4A" w:rsidP="00931234" w:rsidRDefault="00464B4A" w14:paraId="374DF8D0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464B4A" w:rsidP="00931234" w:rsidRDefault="00464B4A" w14:paraId="6415FC11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464B4A" w:rsidP="00931234" w:rsidRDefault="00464B4A" w14:paraId="0F6E3A3A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464B4A" w:rsidP="00931234" w:rsidRDefault="00464B4A" w14:paraId="24EC7961" w14:textId="73D0CE0A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Circulate market ideas to the </w:t>
            </w:r>
            <w:r w:rsidR="00A27C06">
              <w:rPr>
                <w:rFonts w:ascii="Arial" w:hAnsi="Arial" w:eastAsia="Arial" w:cs="Arial"/>
                <w:sz w:val="22"/>
                <w:szCs w:val="22"/>
                <w:lang w:val="en-GB"/>
              </w:rPr>
              <w:t>B</w:t>
            </w:r>
            <w:r>
              <w:rPr>
                <w:rFonts w:ascii="Arial" w:hAnsi="Arial" w:eastAsia="Arial" w:cs="Arial"/>
                <w:sz w:val="22"/>
                <w:szCs w:val="22"/>
                <w:lang w:val="en-GB"/>
              </w:rPr>
              <w:t>oard</w:t>
            </w:r>
            <w:r w:rsidR="00037716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by </w:t>
            </w:r>
            <w:r w:rsidR="002F5554">
              <w:rPr>
                <w:rFonts w:ascii="Arial" w:hAnsi="Arial" w:eastAsia="Arial" w:cs="Arial"/>
                <w:sz w:val="22"/>
                <w:szCs w:val="22"/>
                <w:lang w:val="en-GB"/>
              </w:rPr>
              <w:t>7</w:t>
            </w:r>
            <w:r w:rsidRPr="002F5554" w:rsidR="002F5554">
              <w:rPr>
                <w:rFonts w:ascii="Arial" w:hAnsi="Arial" w:eastAsia="Arial" w:cs="Arial"/>
                <w:sz w:val="22"/>
                <w:szCs w:val="22"/>
                <w:vertAlign w:val="superscript"/>
                <w:lang w:val="en-GB"/>
              </w:rPr>
              <w:t>th</w:t>
            </w:r>
            <w:r w:rsidR="002F5554"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 November</w:t>
            </w:r>
            <w:r>
              <w:rPr>
                <w:rFonts w:ascii="Arial" w:hAnsi="Arial" w:eastAsia="Arial" w:cs="Arial"/>
                <w:sz w:val="22"/>
                <w:szCs w:val="22"/>
                <w:lang w:val="en-GB"/>
              </w:rPr>
              <w:t>.</w:t>
            </w:r>
          </w:p>
          <w:p w:rsidR="00464B4A" w:rsidP="00931234" w:rsidRDefault="00464B4A" w14:paraId="5DF4319A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464B4A" w:rsidP="00931234" w:rsidRDefault="00464B4A" w14:paraId="695E9667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464B4A" w:rsidP="00931234" w:rsidRDefault="00464B4A" w14:paraId="49A11CB0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184FB6" w:rsidP="00931234" w:rsidRDefault="00184FB6" w14:paraId="72D15505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184FB6" w:rsidP="00931234" w:rsidRDefault="00184FB6" w14:paraId="13871293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184FB6" w:rsidP="00931234" w:rsidRDefault="00184FB6" w14:paraId="1982E021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184FB6" w:rsidP="00931234" w:rsidRDefault="00184FB6" w14:paraId="578EC7BC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184FB6" w:rsidP="00931234" w:rsidRDefault="00184FB6" w14:paraId="341B7845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184FB6" w:rsidP="00931234" w:rsidRDefault="00184FB6" w14:paraId="1DCE137B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184FB6" w:rsidP="00931234" w:rsidRDefault="00184FB6" w14:paraId="4DE8C88E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184FB6" w:rsidP="00931234" w:rsidRDefault="00184FB6" w14:paraId="47F87F35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184FB6" w:rsidP="00931234" w:rsidRDefault="00184FB6" w14:paraId="416DD714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184FB6" w:rsidP="00931234" w:rsidRDefault="00184FB6" w14:paraId="2B7730AB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Pr="00233160" w:rsidR="00184FB6" w:rsidP="00931234" w:rsidRDefault="00184FB6" w14:paraId="49B6DB2D" w14:textId="7529BF9A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/>
              </w:rPr>
              <w:t>NBBC to note</w:t>
            </w:r>
          </w:p>
        </w:tc>
        <w:tc>
          <w:tcPr>
            <w:tcW w:w="892" w:type="dxa"/>
            <w:tcMar/>
          </w:tcPr>
          <w:p w:rsidRPr="00233160" w:rsidR="00081B64" w:rsidP="00931234" w:rsidRDefault="00081B64" w14:paraId="07032744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Pr="00233160" w:rsidR="00081B64" w:rsidP="00931234" w:rsidRDefault="00081B64" w14:paraId="1F060DFB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Pr="00233160" w:rsidR="00081B64" w:rsidP="00931234" w:rsidRDefault="00081B64" w14:paraId="7A499EB2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Pr="00233160" w:rsidR="00081B64" w:rsidP="00931234" w:rsidRDefault="00A1147B" w14:paraId="65A5BC12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  <w:t>JW</w:t>
            </w:r>
          </w:p>
          <w:p w:rsidR="00464B4A" w:rsidP="00931234" w:rsidRDefault="00464B4A" w14:paraId="0421131F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464B4A" w:rsidP="00931234" w:rsidRDefault="00464B4A" w14:paraId="584035F2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464B4A" w:rsidP="00931234" w:rsidRDefault="00464B4A" w14:paraId="0394BB62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464B4A" w:rsidP="00931234" w:rsidRDefault="00464B4A" w14:paraId="27933A8D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464B4A" w:rsidP="00931234" w:rsidRDefault="00464B4A" w14:paraId="0A2B4679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464B4A" w:rsidP="00931234" w:rsidRDefault="00464B4A" w14:paraId="3306BA72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464B4A" w:rsidP="00931234" w:rsidRDefault="00464B4A" w14:paraId="2FA95EB9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464B4A" w:rsidP="00931234" w:rsidRDefault="00464B4A" w14:paraId="16525ACB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464B4A" w:rsidP="00931234" w:rsidRDefault="00464B4A" w14:paraId="5BF26CAB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464B4A" w:rsidP="00931234" w:rsidRDefault="00464B4A" w14:paraId="6E0366B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464B4A" w:rsidP="00931234" w:rsidRDefault="00464B4A" w14:paraId="02D247D3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464B4A" w:rsidP="00931234" w:rsidRDefault="00464B4A" w14:paraId="7CCDED4E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464B4A" w:rsidP="00931234" w:rsidRDefault="00464B4A" w14:paraId="76997C9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464B4A" w:rsidP="00931234" w:rsidRDefault="00464B4A" w14:paraId="4126893E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Pr="00464B4A" w:rsidR="00464B4A" w:rsidP="00931234" w:rsidRDefault="00464B4A" w14:paraId="6EBAB4CF" w14:textId="5E34647F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  <w:r w:rsidRPr="00464B4A"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  <w:t>JW</w:t>
            </w:r>
          </w:p>
          <w:p w:rsidR="00464B4A" w:rsidP="00931234" w:rsidRDefault="00464B4A" w14:paraId="168723D7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464B4A" w:rsidP="00931234" w:rsidRDefault="00464B4A" w14:paraId="38A3D027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464B4A" w:rsidP="00931234" w:rsidRDefault="00464B4A" w14:paraId="5063B90B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Pr="00233160" w:rsidR="00464B4A" w:rsidP="00931234" w:rsidRDefault="00464B4A" w14:paraId="534CA1B5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Pr="00233160" w:rsidR="00081B64" w:rsidTr="23AAC0E3" w14:paraId="30C7A408" w14:textId="77777777">
        <w:trPr>
          <w:trHeight w:val="300"/>
        </w:trPr>
        <w:tc>
          <w:tcPr>
            <w:tcW w:w="6585" w:type="dxa"/>
            <w:tcMar/>
          </w:tcPr>
          <w:p w:rsidRPr="00233160" w:rsidR="00081B64" w:rsidP="00931234" w:rsidRDefault="00081B64" w14:paraId="0EF3A92E" w14:textId="5BB84C2A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  <w:r w:rsidRPr="00233160"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  <w:lastRenderedPageBreak/>
              <w:t>5. WCC Update</w:t>
            </w:r>
            <w:r w:rsidR="00464B4A"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  <w:t xml:space="preserve"> </w:t>
            </w:r>
          </w:p>
          <w:p w:rsidRPr="00233160" w:rsidR="008A3C91" w:rsidP="00931234" w:rsidRDefault="008A3C91" w14:paraId="3506CEF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Pr="00B76AE6" w:rsidR="008A3C91" w:rsidP="00931234" w:rsidRDefault="00D14A9B" w14:paraId="4B84D80E" w14:textId="484EBC2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Updated the Board with</w:t>
            </w:r>
            <w:r w:rsidRPr="00B76AE6" w:rsidR="008A3C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schemes that WCC would like to put forwar</w:t>
            </w:r>
            <w:r w:rsidR="00B76AE6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d:</w:t>
            </w:r>
          </w:p>
          <w:p w:rsidR="00464B4A" w:rsidP="00931234" w:rsidRDefault="00464B4A" w14:paraId="060820AA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Pr="00B76AE6" w:rsidR="008A3C91" w:rsidP="00931234" w:rsidRDefault="00B76AE6" w14:paraId="12071706" w14:textId="40A7F253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A </w:t>
            </w:r>
            <w:r w:rsidRPr="00B76AE6" w:rsidR="008A3C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Pocket 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P</w:t>
            </w:r>
            <w:r w:rsidRPr="00B76AE6" w:rsidR="00ED174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ark</w:t>
            </w:r>
            <w:r w:rsidRPr="00B76AE6" w:rsidR="008A3C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in to</w:t>
            </w:r>
            <w:r w:rsidRPr="00B76AE6" w:rsidR="00ED174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</w:t>
            </w:r>
            <w:r w:rsidRPr="00B76AE6" w:rsidR="008A3C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n centr</w:t>
            </w:r>
            <w:r w:rsidRPr="00B76AE6" w:rsidR="00ED174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e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was discussed – this could provide extra </w:t>
            </w:r>
            <w:r w:rsidRPr="00B76AE6" w:rsidR="008A3C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seating and a small park in a space in the town centre. </w:t>
            </w:r>
          </w:p>
          <w:p w:rsidRPr="00B76AE6" w:rsidR="008A3C91" w:rsidP="00931234" w:rsidRDefault="008A3C91" w14:paraId="66BCECFD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Pr="00B76AE6" w:rsidR="008A3C91" w:rsidP="00931234" w:rsidRDefault="00F777EA" w14:paraId="44E064C7" w14:textId="2A797CC2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A ch</w:t>
            </w:r>
            <w:r w:rsidR="009E397F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ildre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n, young people and</w:t>
            </w:r>
            <w:r w:rsidR="00B76AE6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B76AE6" w:rsidR="008A3C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family hub</w:t>
            </w:r>
            <w:r w:rsidR="00B76AE6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in the town centre</w:t>
            </w:r>
            <w:r w:rsidR="0025076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.</w:t>
            </w:r>
            <w:r w:rsidRPr="00B76AE6" w:rsidR="008A3C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:rsidRPr="00B76AE6" w:rsidR="008A3C91" w:rsidP="00931234" w:rsidRDefault="008A3C91" w14:paraId="0AB12797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Pr="00B76AE6" w:rsidR="008A3C91" w:rsidP="00931234" w:rsidRDefault="00B76AE6" w14:paraId="7E85E352" w14:textId="5E2D91A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Still p</w:t>
            </w:r>
            <w:r w:rsidRPr="00B76AE6" w:rsidR="008A3C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ursuing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the </w:t>
            </w:r>
            <w:r w:rsidRPr="00B76AE6" w:rsidR="008A3C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additional bus service </w:t>
            </w:r>
            <w:r w:rsidRPr="00B76AE6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imp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lementation </w:t>
            </w:r>
            <w:r w:rsidRPr="00B76AE6" w:rsidR="008A3C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plan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which needs to be shared with the </w:t>
            </w:r>
            <w:r w:rsidR="00A27C06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B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oard.</w:t>
            </w:r>
            <w:r w:rsidRPr="00B76AE6" w:rsidR="008A3C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:rsidRPr="00B76AE6" w:rsidR="008A3C91" w:rsidP="00931234" w:rsidRDefault="008A3C91" w14:paraId="72D3BA6A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Pr="00B76AE6" w:rsidR="008A3C91" w:rsidP="00931234" w:rsidRDefault="00B76AE6" w14:paraId="7AE6F146" w14:textId="538686D2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lastRenderedPageBreak/>
              <w:t xml:space="preserve">A </w:t>
            </w:r>
            <w:r w:rsidRPr="00B76AE6" w:rsidR="008A3C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Youth 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M</w:t>
            </w:r>
            <w:r w:rsidRPr="00B76AE6" w:rsidR="008A3C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arket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- which </w:t>
            </w:r>
            <w:r w:rsidRPr="00B76AE6" w:rsidR="008A3C9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would tie in with the market development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:rsidRPr="00B76AE6" w:rsidR="008A3C91" w:rsidP="00931234" w:rsidRDefault="008A3C91" w14:paraId="145060CB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Pr="00B76AE6" w:rsidR="008A3C91" w:rsidP="00931234" w:rsidRDefault="008A3C91" w14:paraId="4B747272" w14:textId="04EF8DF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00B76AE6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WCC could en</w:t>
            </w:r>
            <w:r w:rsidR="00B76AE6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g</w:t>
            </w:r>
            <w:r w:rsidRPr="00B76AE6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age </w:t>
            </w:r>
            <w:r w:rsidR="008E731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with the </w:t>
            </w:r>
            <w:r w:rsidR="00A27C06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B</w:t>
            </w:r>
            <w:r w:rsidR="008E731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oard on </w:t>
            </w:r>
            <w:r w:rsidR="00B76AE6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an events programme</w:t>
            </w:r>
            <w:r w:rsidR="008E731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:rsidRPr="00B76AE6" w:rsidR="008A3C91" w:rsidP="00931234" w:rsidRDefault="008A3C91" w14:paraId="26C39F57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08E7312" w:rsidP="00931234" w:rsidRDefault="00ED1741" w14:paraId="5D048116" w14:textId="718DFBE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00B76AE6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Kings house and the </w:t>
            </w:r>
            <w:proofErr w:type="spellStart"/>
            <w:r w:rsidR="008E731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C</w:t>
            </w:r>
            <w:r w:rsidRPr="00B76AE6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rox</w:t>
            </w:r>
            <w:proofErr w:type="spellEnd"/>
            <w:r w:rsidRPr="00B76AE6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8E731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are for discussion if the </w:t>
            </w:r>
            <w:r w:rsidR="00A27C06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B</w:t>
            </w:r>
            <w:r w:rsidR="008E731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oard have any vision on how to use these buildings. </w:t>
            </w:r>
          </w:p>
          <w:p w:rsidR="008E7312" w:rsidP="00931234" w:rsidRDefault="008E7312" w14:paraId="73A150C4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Pr="00233160" w:rsidR="00081B64" w:rsidP="00081B64" w:rsidRDefault="008E7312" w14:paraId="6216E91F" w14:textId="66DF0FA4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The </w:t>
            </w:r>
            <w:r w:rsidRPr="00B76AE6" w:rsidR="00ED174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British Queen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pub</w:t>
            </w:r>
            <w:r w:rsidRPr="00B76AE6" w:rsidR="00ED174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and cinema – 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unaware of what is happening with these buildings (cinema has been demolished).</w:t>
            </w:r>
            <w:r w:rsidRPr="00233160" w:rsidR="00ED174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010" w:type="dxa"/>
            <w:tcMar/>
          </w:tcPr>
          <w:p w:rsidRPr="00233160" w:rsidR="00081B64" w:rsidP="00931234" w:rsidRDefault="00081B64" w14:paraId="23FA375C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081B64" w:rsidP="00931234" w:rsidRDefault="00081B64" w14:paraId="512A89E1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464B4A" w:rsidP="00931234" w:rsidRDefault="00464B4A" w14:paraId="720C8A86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464B4A" w:rsidP="00931234" w:rsidRDefault="00464B4A" w14:paraId="220517F0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464B4A" w:rsidP="00931234" w:rsidRDefault="00464B4A" w14:paraId="5931D816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464B4A" w:rsidP="00931234" w:rsidRDefault="00464B4A" w14:paraId="56C030E6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464B4A" w:rsidP="00931234" w:rsidRDefault="00464B4A" w14:paraId="50B97C19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464B4A" w:rsidP="00931234" w:rsidRDefault="00464B4A" w14:paraId="3C68E9BE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464B4A" w:rsidP="00931234" w:rsidRDefault="00464B4A" w14:paraId="56365A25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464B4A" w:rsidP="00931234" w:rsidRDefault="00464B4A" w14:paraId="23057547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464B4A" w:rsidP="00931234" w:rsidRDefault="00464B4A" w14:paraId="3F30722E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464B4A" w:rsidP="00931234" w:rsidRDefault="00464B4A" w14:paraId="508725F1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464B4A" w:rsidP="00931234" w:rsidRDefault="00464B4A" w14:paraId="5F5AEF33" w14:textId="73C3C308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n-GB"/>
              </w:rPr>
              <w:lastRenderedPageBreak/>
              <w:t xml:space="preserve">Information re bus service implementation plan to be given to the </w:t>
            </w:r>
            <w:r w:rsidR="00A27C06">
              <w:rPr>
                <w:rFonts w:ascii="Arial" w:hAnsi="Arial" w:eastAsia="Arial" w:cs="Arial"/>
                <w:sz w:val="22"/>
                <w:szCs w:val="22"/>
                <w:lang w:val="en-GB"/>
              </w:rPr>
              <w:t>B</w:t>
            </w:r>
            <w:r>
              <w:rPr>
                <w:rFonts w:ascii="Arial" w:hAnsi="Arial" w:eastAsia="Arial" w:cs="Arial"/>
                <w:sz w:val="22"/>
                <w:szCs w:val="22"/>
                <w:lang w:val="en-GB"/>
              </w:rPr>
              <w:t xml:space="preserve">oard. </w:t>
            </w:r>
          </w:p>
          <w:p w:rsidRPr="00233160" w:rsidR="00464B4A" w:rsidP="00931234" w:rsidRDefault="00464B4A" w14:paraId="52802220" w14:textId="77777777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  <w:p w:rsidR="00081B64" w:rsidP="00931234" w:rsidRDefault="00081B64" w14:paraId="4802B175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250763" w:rsidP="00931234" w:rsidRDefault="00250763" w14:paraId="2A5EBDE1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Pr="00A27C06" w:rsidR="00081B64" w:rsidP="00931234" w:rsidRDefault="00250763" w14:paraId="3F4EC438" w14:textId="0FA73B8E">
            <w:pPr>
              <w:rPr>
                <w:rFonts w:ascii="Arial" w:hAnsi="Arial"/>
                <w:color w:val="000000" w:themeColor="text1"/>
                <w:sz w:val="28"/>
                <w:lang w:val="en-GB"/>
              </w:rPr>
            </w:pPr>
            <w:r w:rsidRPr="00250763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NBBC to report further</w:t>
            </w:r>
          </w:p>
        </w:tc>
        <w:tc>
          <w:tcPr>
            <w:tcW w:w="892" w:type="dxa"/>
            <w:tcMar/>
          </w:tcPr>
          <w:p w:rsidR="00081B64" w:rsidP="00931234" w:rsidRDefault="00081B64" w14:paraId="32609983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="00464B4A" w:rsidP="00931234" w:rsidRDefault="00464B4A" w14:paraId="4A4A480D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="00464B4A" w:rsidP="00931234" w:rsidRDefault="00464B4A" w14:paraId="068CBB3F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="00464B4A" w:rsidP="00931234" w:rsidRDefault="00464B4A" w14:paraId="49903987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="00464B4A" w:rsidP="00931234" w:rsidRDefault="00464B4A" w14:paraId="59C3CD85" w14:textId="1DE04302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  <w:t>GP</w:t>
            </w:r>
          </w:p>
          <w:p w:rsidR="00464B4A" w:rsidP="00931234" w:rsidRDefault="00464B4A" w14:paraId="4FD76C2B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="00464B4A" w:rsidP="00931234" w:rsidRDefault="00464B4A" w14:paraId="1DA46FC2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="00184FB6" w:rsidP="00931234" w:rsidRDefault="00184FB6" w14:paraId="1FAB441D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="00250763" w:rsidP="00931234" w:rsidRDefault="00250763" w14:paraId="48602FA8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="00250763" w:rsidP="00931234" w:rsidRDefault="00250763" w14:paraId="2D111321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="00250763" w:rsidP="00931234" w:rsidRDefault="00250763" w14:paraId="03179D54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="00250763" w:rsidP="00931234" w:rsidRDefault="00250763" w14:paraId="3BFB45CE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="00184FB6" w:rsidP="00931234" w:rsidRDefault="00184FB6" w14:paraId="04201457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="00184FB6" w:rsidP="00931234" w:rsidRDefault="00184FB6" w14:paraId="1F681D6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="00184FB6" w:rsidP="00931234" w:rsidRDefault="00184FB6" w14:paraId="5BB51CE6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="00184FB6" w:rsidP="00931234" w:rsidRDefault="00184FB6" w14:paraId="1E6A83C2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="00184FB6" w:rsidP="00931234" w:rsidRDefault="00184FB6" w14:paraId="72159EB8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="00184FB6" w:rsidP="00931234" w:rsidRDefault="00184FB6" w14:paraId="6623B6CC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="00184FB6" w:rsidP="00931234" w:rsidRDefault="00184FB6" w14:paraId="49F56AC3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="00184FB6" w:rsidP="00931234" w:rsidRDefault="00184FB6" w14:paraId="0EEE2150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="00250763" w:rsidP="00931234" w:rsidRDefault="00250763" w14:paraId="31B1C2B6" w14:textId="670D93DB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  <w:t>JW</w:t>
            </w:r>
          </w:p>
          <w:p w:rsidRPr="00233160" w:rsidR="00464B4A" w:rsidP="00931234" w:rsidRDefault="00464B4A" w14:paraId="4BCA73C2" w14:textId="04670E51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</w:tc>
      </w:tr>
      <w:tr w:rsidRPr="00233160" w:rsidR="00081B64" w:rsidTr="23AAC0E3" w14:paraId="4B36F985" w14:textId="77777777">
        <w:trPr>
          <w:trHeight w:val="300"/>
        </w:trPr>
        <w:tc>
          <w:tcPr>
            <w:tcW w:w="6585" w:type="dxa"/>
            <w:tcMar/>
          </w:tcPr>
          <w:p w:rsidR="00081B64" w:rsidP="00931234" w:rsidRDefault="00081B64" w14:paraId="75EC967A" w14:textId="28AB9E4A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  <w:r w:rsidRPr="00233160"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  <w:lastRenderedPageBreak/>
              <w:t>6. Health Update</w:t>
            </w:r>
          </w:p>
          <w:p w:rsidRPr="00233160" w:rsidR="008E7312" w:rsidP="00931234" w:rsidRDefault="008E7312" w14:paraId="0B282A55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Pr="00233160" w:rsidR="00081B64" w:rsidP="008E7312" w:rsidRDefault="00ED1741" w14:paraId="7D1996AC" w14:textId="711043BE">
            <w:pPr>
              <w:rPr>
                <w:lang w:val="en-GB"/>
              </w:rPr>
            </w:pPr>
            <w:r w:rsidRPr="00233160">
              <w:rPr>
                <w:lang w:val="en-GB"/>
              </w:rPr>
              <w:t xml:space="preserve"> Deferred</w:t>
            </w:r>
            <w:r w:rsidR="00844BE0">
              <w:rPr>
                <w:lang w:val="en-GB"/>
              </w:rPr>
              <w:t xml:space="preserve"> as no NHS representative present. </w:t>
            </w:r>
          </w:p>
        </w:tc>
        <w:tc>
          <w:tcPr>
            <w:tcW w:w="2010" w:type="dxa"/>
            <w:tcMar/>
          </w:tcPr>
          <w:p w:rsidRPr="00233160" w:rsidR="00081B64" w:rsidP="00931234" w:rsidRDefault="00081B64" w14:paraId="59B637F3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892" w:type="dxa"/>
            <w:tcMar/>
          </w:tcPr>
          <w:p w:rsidRPr="00233160" w:rsidR="00081B64" w:rsidP="00931234" w:rsidRDefault="00081B64" w14:paraId="3E8D3BAC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Pr="00233160" w:rsidR="00081B64" w:rsidTr="23AAC0E3" w14:paraId="0524A0AF" w14:textId="77777777">
        <w:trPr>
          <w:trHeight w:val="300"/>
        </w:trPr>
        <w:tc>
          <w:tcPr>
            <w:tcW w:w="6585" w:type="dxa"/>
            <w:tcMar/>
          </w:tcPr>
          <w:p w:rsidRPr="00233160" w:rsidR="00081B64" w:rsidP="00931234" w:rsidRDefault="00081B64" w14:paraId="170F3A76" w14:textId="068A757B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  <w:r w:rsidRPr="00233160"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  <w:t>7. Consultation Update</w:t>
            </w:r>
          </w:p>
          <w:p w:rsidRPr="00233160" w:rsidR="00081B64" w:rsidP="00931234" w:rsidRDefault="00081B64" w14:paraId="3E427DDC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  <w:p w:rsidR="00ED1741" w:rsidP="00931234" w:rsidRDefault="00ED1741" w14:paraId="5AE264BF" w14:textId="675EF600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AT – please</w:t>
            </w:r>
            <w:r w:rsidRPr="00233160" w:rsidR="002331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d</w:t>
            </w:r>
            <w:r w:rsidRPr="002331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with response</w:t>
            </w:r>
            <w:r w:rsidRPr="00233160" w:rsidR="002331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of around </w:t>
            </w:r>
            <w:r w:rsidRPr="002331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1000 responses.</w:t>
            </w:r>
            <w:r w:rsidR="008E731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:rsidRPr="00233160" w:rsidR="008E7312" w:rsidP="00931234" w:rsidRDefault="008E7312" w14:paraId="27C4D310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Pr="00233160" w:rsidR="00ED1741" w:rsidP="00931234" w:rsidRDefault="00D958C2" w14:paraId="27593B56" w14:textId="49722688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WCAVA are i</w:t>
            </w:r>
            <w:r w:rsidR="00875618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n the proc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ess of completing </w:t>
            </w:r>
            <w:r w:rsidR="00DC161B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a small number of</w:t>
            </w:r>
            <w:r w:rsidRPr="00233160" w:rsidR="00ED174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consultations </w:t>
            </w:r>
            <w:r w:rsidR="00DC161B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on</w:t>
            </w:r>
            <w:r w:rsidRPr="00233160" w:rsidR="00ED174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certain areas</w:t>
            </w:r>
            <w:r w:rsidRPr="00233160" w:rsidR="002331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i</w:t>
            </w:r>
            <w:r w:rsidR="00DC161B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.</w:t>
            </w:r>
            <w:r w:rsidRPr="00233160" w:rsidR="002331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e</w:t>
            </w:r>
            <w:r w:rsidR="00DC161B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.</w:t>
            </w:r>
            <w:r w:rsidRPr="00233160" w:rsidR="002331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8E731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S</w:t>
            </w:r>
            <w:r w:rsidRPr="00233160" w:rsidR="002331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t Micheals</w:t>
            </w:r>
            <w:r w:rsidR="00777E6F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family hub</w:t>
            </w:r>
            <w:r w:rsidRPr="00233160" w:rsidR="002331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. </w:t>
            </w:r>
          </w:p>
          <w:p w:rsidRPr="00233160" w:rsidR="00ED1741" w:rsidP="00931234" w:rsidRDefault="00ED1741" w14:paraId="6046BD31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Pr="00233160" w:rsidR="00ED1741" w:rsidP="00931234" w:rsidRDefault="006B58B3" w14:paraId="0AD480DF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Interesting to note that a </w:t>
            </w:r>
            <w:proofErr w:type="spellStart"/>
            <w:r w:rsidR="00DC4445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highe</w:t>
            </w:r>
            <w:proofErr w:type="spellEnd"/>
            <w:r w:rsidR="00DC444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number of p</w:t>
            </w:r>
            <w:r w:rsidR="00583D7A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aper copies were completed 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rather than digital</w:t>
            </w:r>
            <w:r w:rsidR="00DC4445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:rsidRPr="00233160" w:rsidR="00ED1741" w:rsidP="00931234" w:rsidRDefault="00ED1741" w14:paraId="1560AE27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Pr="00233160" w:rsidR="00ED1741" w:rsidP="00931234" w:rsidRDefault="00ED1741" w14:paraId="491C92F2" w14:textId="0B3C17F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002331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Feedback is </w:t>
            </w:r>
            <w:r w:rsidRPr="00233160" w:rsidR="002331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</w:t>
            </w:r>
            <w:r w:rsidRPr="002331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hat </w:t>
            </w:r>
            <w:r w:rsidR="00875618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the Board</w:t>
            </w:r>
            <w:r w:rsidRPr="002331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already know – smarten up the town, perception about safety, </w:t>
            </w:r>
            <w:r w:rsidR="008E731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youth.</w:t>
            </w:r>
          </w:p>
          <w:p w:rsidRPr="00233160" w:rsidR="00ED1741" w:rsidP="00931234" w:rsidRDefault="00ED1741" w14:paraId="0C79D5A9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Pr="00233160" w:rsidR="00233160" w:rsidP="00233160" w:rsidRDefault="00233160" w14:paraId="691DAFCB" w14:textId="35B3AA36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  <w:r w:rsidRPr="002331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Although the survey is closed, </w:t>
            </w:r>
            <w:r w:rsidR="00CC702C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responses will still be noted but </w:t>
            </w:r>
            <w:r w:rsidR="00783BDC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won’</w:t>
            </w:r>
            <w:r w:rsidR="00783BD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</w:t>
            </w:r>
            <w:r w:rsidR="00CC702C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be part of the report. </w:t>
            </w:r>
            <w:r w:rsidRPr="002331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010" w:type="dxa"/>
            <w:tcMar/>
          </w:tcPr>
          <w:p w:rsidRPr="00233160" w:rsidR="00081B64" w:rsidP="00931234" w:rsidRDefault="00081B64" w14:paraId="32EDE94C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Pr="00233160" w:rsidR="00081B64" w:rsidP="00931234" w:rsidRDefault="00081B64" w14:paraId="03F482EA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Pr="00233160" w:rsidR="00081B64" w:rsidP="00931234" w:rsidRDefault="00081B64" w14:paraId="564EEFA6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Pr="00233160" w:rsidR="00081B64" w:rsidP="00931234" w:rsidRDefault="00081B64" w14:paraId="2D4C8654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Pr="00233160" w:rsidR="00081B64" w:rsidP="00931234" w:rsidRDefault="00081B64" w14:paraId="40316E6B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892" w:type="dxa"/>
            <w:tcMar/>
          </w:tcPr>
          <w:p w:rsidRPr="00233160" w:rsidR="00081B64" w:rsidP="00931234" w:rsidRDefault="00081B64" w14:paraId="4365E6CC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Pr="00233160" w:rsidR="00081B64" w:rsidP="00931234" w:rsidRDefault="00081B64" w14:paraId="3753F77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Pr="00233160" w:rsidR="00081B64" w:rsidP="00931234" w:rsidRDefault="00081B64" w14:paraId="69A1F443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Pr="00233160" w:rsidR="00081B64" w:rsidTr="23AAC0E3" w14:paraId="46EEDD05" w14:textId="77777777">
        <w:trPr>
          <w:trHeight w:val="300"/>
        </w:trPr>
        <w:tc>
          <w:tcPr>
            <w:tcW w:w="6585" w:type="dxa"/>
            <w:tcMar/>
          </w:tcPr>
          <w:p w:rsidRPr="00233160" w:rsidR="00081B64" w:rsidP="00931234" w:rsidRDefault="00081B64" w14:paraId="69351417" w14:textId="00CAF5A9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  <w:r w:rsidRPr="00233160"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  <w:t>8. DRAFT Regeneration Strategy (2025-2035)</w:t>
            </w:r>
          </w:p>
          <w:p w:rsidRPr="00233160" w:rsidR="00233160" w:rsidP="00233160" w:rsidRDefault="00233160" w14:paraId="67A261B0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  <w:r w:rsidRPr="00233160"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  <w:t>9. Funding Profile/Investment Plan</w:t>
            </w:r>
          </w:p>
          <w:p w:rsidR="00184FB6" w:rsidP="00931234" w:rsidRDefault="00184FB6" w14:paraId="1B4CA996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Pr="008E7312" w:rsidR="00233160" w:rsidP="00931234" w:rsidRDefault="008E7312" w14:paraId="6EDB09D6" w14:textId="1465AA8D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008E731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Items 8 and 9 </w:t>
            </w:r>
            <w:r w:rsidR="003A232B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were</w:t>
            </w:r>
            <w:r w:rsidRPr="008E731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783BDC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discussed</w:t>
            </w:r>
            <w:r w:rsidRPr="008E731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under the same point</w:t>
            </w:r>
            <w:r w:rsidR="007F744C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as both documents are </w:t>
            </w:r>
            <w:r w:rsidR="00B34ADF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require</w:t>
            </w:r>
            <w:r w:rsidR="00B34AD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d</w:t>
            </w:r>
            <w:r w:rsidR="007F744C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to be submitted by </w:t>
            </w:r>
            <w:r w:rsidR="00B34ADF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28</w:t>
            </w:r>
            <w:r w:rsidRPr="00B34ADF" w:rsidR="00B34ADF">
              <w:rPr>
                <w:rFonts w:ascii="Arial" w:hAnsi="Arial" w:eastAsia="Arial" w:cs="Arial"/>
                <w:color w:val="000000" w:themeColor="text1"/>
                <w:sz w:val="22"/>
                <w:szCs w:val="22"/>
                <w:vertAlign w:val="superscript"/>
                <w:lang w:val="en-GB"/>
              </w:rPr>
              <w:t>th</w:t>
            </w:r>
            <w:r w:rsidR="00B34ADF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8E7312" w:rsidR="002331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November </w:t>
            </w:r>
            <w:r w:rsidR="00B34ADF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2025</w:t>
            </w:r>
            <w:r w:rsidRPr="008E7312" w:rsidR="0023316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:rsidRPr="008E7312" w:rsidR="008E7312" w:rsidP="00931234" w:rsidRDefault="008E7312" w14:paraId="31E9F2BC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  <w:p w:rsidRPr="008E7312" w:rsidR="00233160" w:rsidP="00931234" w:rsidRDefault="002C4991" w14:paraId="05D484CA" w14:textId="287FDCB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Alex Forster from </w:t>
            </w:r>
            <w:r w:rsidR="00EB529E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MHLCG joined the Board to </w:t>
            </w:r>
            <w:r w:rsidR="00A27C06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support with compliance and provided the Board with questions that need to be answered in the strategy.</w:t>
            </w:r>
          </w:p>
          <w:p w:rsidRPr="008E7312" w:rsidR="00233160" w:rsidP="00931234" w:rsidRDefault="00233160" w14:paraId="7629C7A2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06C6292" w:rsidP="00931234" w:rsidRDefault="00A27C06" w14:paraId="574A2DA7" w14:textId="6D0A775C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The Board agreed that the draft plan submitted was a good start and should be used as the basis of a final draft that would be prepared by NBBC. Specifically, it was agreed:</w:t>
            </w:r>
          </w:p>
          <w:p w:rsidR="00A27C06" w:rsidP="00931234" w:rsidRDefault="00A27C06" w14:paraId="532103A2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Pr="00184FB6" w:rsidR="00A27C06" w:rsidP="00A27C06" w:rsidRDefault="00A27C06" w14:paraId="5EDEEC6F" w14:textId="670F0A44">
            <w:pPr>
              <w:pStyle w:val="ListParagraph"/>
              <w:numPr>
                <w:ilvl w:val="0"/>
                <w:numId w:val="7"/>
              </w:num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 w:rsidRPr="00184FB6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lastRenderedPageBreak/>
              <w:t>That the Vison and Principles be incorporated into a 2</w:t>
            </w:r>
            <w:r w:rsidRPr="00184FB6">
              <w:rPr>
                <w:rFonts w:ascii="Arial" w:hAnsi="Arial" w:eastAsia="Arial" w:cs="Arial"/>
                <w:color w:val="000000" w:themeColor="text1"/>
                <w:sz w:val="22"/>
                <w:szCs w:val="22"/>
                <w:vertAlign w:val="superscript"/>
                <w:lang w:val="en-GB"/>
              </w:rPr>
              <w:t>nd</w:t>
            </w:r>
            <w:r w:rsidRPr="00184FB6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draft.</w:t>
            </w:r>
          </w:p>
          <w:p w:rsidR="00A27C06" w:rsidP="00A27C06" w:rsidRDefault="00A27C06" w14:paraId="20AFA578" w14:textId="1473AC0D">
            <w:pPr>
              <w:pStyle w:val="ListParagraph"/>
              <w:numPr>
                <w:ilvl w:val="0"/>
                <w:numId w:val="7"/>
              </w:num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That Phase 1 be focussed on the Town Centre and basis of the Investment Plan. </w:t>
            </w:r>
          </w:p>
          <w:p w:rsidR="00A27C06" w:rsidP="00A27C06" w:rsidRDefault="00A27C06" w14:paraId="65A7C6E3" w14:textId="264C5872">
            <w:pPr>
              <w:pStyle w:val="ListParagraph"/>
              <w:numPr>
                <w:ilvl w:val="0"/>
                <w:numId w:val="7"/>
              </w:num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That consideration be given on empty premises and parking within the subsequent drafts.</w:t>
            </w:r>
          </w:p>
          <w:p w:rsidR="00A27C06" w:rsidP="00A27C06" w:rsidRDefault="00A27C06" w14:paraId="78297608" w14:textId="795E279A">
            <w:pPr>
              <w:pStyle w:val="ListParagraph"/>
              <w:numPr>
                <w:ilvl w:val="0"/>
                <w:numId w:val="7"/>
              </w:num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That the legal sta</w:t>
            </w:r>
            <w:r w:rsidR="00184FB6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tus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of the Board be given consideration within the Strategy.</w:t>
            </w:r>
          </w:p>
          <w:p w:rsidRPr="000A23F2" w:rsidR="00C05A72" w:rsidP="00184FB6" w:rsidRDefault="00A27C06" w14:paraId="3453106C" w14:textId="055FB60B">
            <w:pPr>
              <w:pStyle w:val="ListParagraph"/>
              <w:numPr>
                <w:ilvl w:val="0"/>
                <w:numId w:val="7"/>
              </w:num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That NBBC work with BB, RT, AT, GP to produce the Strategy and Plan</w:t>
            </w:r>
            <w:r w:rsidR="00184FB6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that would then be submitted to the Board in November for approval.</w:t>
            </w:r>
          </w:p>
        </w:tc>
        <w:tc>
          <w:tcPr>
            <w:tcW w:w="2010" w:type="dxa"/>
            <w:tcMar/>
          </w:tcPr>
          <w:p w:rsidRPr="00233160" w:rsidR="00081B64" w:rsidP="00931234" w:rsidRDefault="00081B64" w14:paraId="71A9D865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Pr="00233160" w:rsidR="00081B64" w:rsidP="00931234" w:rsidRDefault="00081B64" w14:paraId="1BDFA0BE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Pr="00233160" w:rsidR="00081B64" w:rsidP="00931234" w:rsidRDefault="00081B64" w14:paraId="20BC4D8D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081B64" w:rsidP="00931234" w:rsidRDefault="00081B64" w14:paraId="6158C0DB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844BE0" w:rsidP="00931234" w:rsidRDefault="00844BE0" w14:paraId="78E27E70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844BE0" w:rsidP="00931234" w:rsidRDefault="00844BE0" w14:paraId="7FA61F5F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844BE0" w:rsidP="00931234" w:rsidRDefault="00844BE0" w14:paraId="7FCA6FD7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844BE0" w:rsidP="00931234" w:rsidRDefault="00844BE0" w14:paraId="4ADCD17B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844BE0" w:rsidP="00931234" w:rsidRDefault="00844BE0" w14:paraId="54B0604F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844BE0" w:rsidP="00931234" w:rsidRDefault="00844BE0" w14:paraId="76B98015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844BE0" w:rsidP="00931234" w:rsidRDefault="00844BE0" w14:paraId="7CF07943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844BE0" w:rsidP="00931234" w:rsidRDefault="00844BE0" w14:paraId="47D5612C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844BE0" w:rsidP="00931234" w:rsidRDefault="00844BE0" w14:paraId="1FC461DF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844BE0" w:rsidP="00931234" w:rsidRDefault="00844BE0" w14:paraId="2420C289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844BE0" w:rsidP="00931234" w:rsidRDefault="00844BE0" w14:paraId="30EE1746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844BE0" w:rsidP="00931234" w:rsidRDefault="00844BE0" w14:paraId="4327C118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844BE0" w:rsidP="00931234" w:rsidRDefault="00844BE0" w14:paraId="7339D870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844BE0" w:rsidP="00931234" w:rsidRDefault="00844BE0" w14:paraId="26D4AAE3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Pr="00233160" w:rsidR="00844BE0" w:rsidP="00931234" w:rsidRDefault="00844BE0" w14:paraId="72F7EEF7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892" w:type="dxa"/>
            <w:tcMar/>
          </w:tcPr>
          <w:p w:rsidRPr="00233160" w:rsidR="00081B64" w:rsidP="00931234" w:rsidRDefault="00081B64" w14:paraId="2C976448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Pr="00233160" w:rsidR="000A23F2" w:rsidTr="23AAC0E3" w14:paraId="4EC4052F" w14:textId="77777777">
        <w:trPr>
          <w:trHeight w:val="300"/>
        </w:trPr>
        <w:tc>
          <w:tcPr>
            <w:tcW w:w="6585" w:type="dxa"/>
            <w:tcMar/>
          </w:tcPr>
          <w:p w:rsidRPr="00233160" w:rsidR="000A23F2" w:rsidP="00931234" w:rsidRDefault="000A23F2" w14:paraId="0D27DF2E" w14:textId="77777777">
            <w:pPr>
              <w:rPr>
                <w:rFonts w:ascii="Arial" w:hAnsi="Arial" w:eastAsia="Arial" w:cs="Arial"/>
                <w:b/>
                <w:bCs/>
                <w:lang w:val="en-GB"/>
              </w:rPr>
            </w:pPr>
            <w:r w:rsidRPr="00233160"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  <w:t>10. Update on Capacity Fund</w:t>
            </w:r>
          </w:p>
          <w:p w:rsidR="00777E6F" w:rsidP="00931234" w:rsidRDefault="00777E6F" w14:paraId="114BE92C" w14:textId="77777777">
            <w:pPr>
              <w:rPr>
                <w:sz w:val="22"/>
                <w:szCs w:val="22"/>
                <w:lang w:val="en-GB"/>
              </w:rPr>
            </w:pPr>
          </w:p>
          <w:p w:rsidRPr="00A27C06" w:rsidR="00777E6F" w:rsidP="00931234" w:rsidRDefault="00A27C06" w14:paraId="777999A1" w14:textId="07CF2AB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27C06">
              <w:rPr>
                <w:rFonts w:ascii="Arial" w:hAnsi="Arial" w:cs="Arial"/>
                <w:sz w:val="22"/>
                <w:szCs w:val="22"/>
                <w:lang w:val="en-GB"/>
              </w:rPr>
              <w:t xml:space="preserve">The Capacity Fund totals approx. £600k. The current spend is </w:t>
            </w:r>
            <w:r w:rsidRPr="00A27C06" w:rsidR="00F66986">
              <w:rPr>
                <w:rFonts w:ascii="Arial" w:hAnsi="Arial" w:cs="Arial"/>
                <w:sz w:val="22"/>
                <w:szCs w:val="22"/>
                <w:lang w:val="en-GB"/>
              </w:rPr>
              <w:t>£2k</w:t>
            </w:r>
            <w:r w:rsidRPr="00A27C06" w:rsidR="00844BE0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The C</w:t>
            </w:r>
            <w:r w:rsidRPr="00A27C06" w:rsidR="00777E6F">
              <w:rPr>
                <w:rFonts w:ascii="Arial" w:hAnsi="Arial" w:cs="Arial"/>
                <w:sz w:val="22"/>
                <w:szCs w:val="22"/>
                <w:lang w:val="en-GB"/>
              </w:rPr>
              <w:t xml:space="preserve">onsultation and </w:t>
            </w:r>
            <w:r w:rsidRPr="00A27C06">
              <w:rPr>
                <w:rFonts w:ascii="Arial" w:hAnsi="Arial" w:cs="Arial"/>
                <w:sz w:val="22"/>
                <w:szCs w:val="22"/>
                <w:lang w:val="en-GB"/>
              </w:rPr>
              <w:t>October E</w:t>
            </w:r>
            <w:r w:rsidRPr="00A27C06" w:rsidR="00777E6F">
              <w:rPr>
                <w:rFonts w:ascii="Arial" w:hAnsi="Arial" w:cs="Arial"/>
                <w:sz w:val="22"/>
                <w:szCs w:val="22"/>
                <w:lang w:val="en-GB"/>
              </w:rPr>
              <w:t xml:space="preserve">vent will cost </w:t>
            </w:r>
            <w:proofErr w:type="spellStart"/>
            <w:r w:rsidRPr="00A27C06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Pr="00A27C06" w:rsidR="00777E6F">
              <w:rPr>
                <w:rFonts w:ascii="Arial" w:hAnsi="Arial" w:cs="Arial"/>
                <w:sz w:val="22"/>
                <w:szCs w:val="22"/>
                <w:lang w:val="en-GB"/>
              </w:rPr>
              <w:t>pprox</w:t>
            </w:r>
            <w:proofErr w:type="spellEnd"/>
            <w:r w:rsidRPr="00A27C06" w:rsidR="00777E6F">
              <w:rPr>
                <w:rFonts w:ascii="Arial" w:hAnsi="Arial" w:cs="Arial"/>
                <w:sz w:val="22"/>
                <w:szCs w:val="22"/>
                <w:lang w:val="en-GB"/>
              </w:rPr>
              <w:t xml:space="preserve">:  £30k </w:t>
            </w:r>
          </w:p>
          <w:p w:rsidRPr="00A27C06" w:rsidR="00777E6F" w:rsidP="00931234" w:rsidRDefault="00777E6F" w14:paraId="34CC84BE" w14:textId="777777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Pr="00A27C06" w:rsidR="00F66986" w:rsidP="00931234" w:rsidRDefault="00A27C06" w14:paraId="4DBDDEDD" w14:textId="37BF1E7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27C06">
              <w:rPr>
                <w:rFonts w:ascii="Arial" w:hAnsi="Arial" w:cs="Arial"/>
                <w:sz w:val="22"/>
                <w:szCs w:val="22"/>
                <w:lang w:val="en-GB"/>
              </w:rPr>
              <w:t xml:space="preserve">The fund is available to other projects to </w:t>
            </w:r>
            <w:r w:rsidRPr="00A27C06" w:rsidR="00F66986">
              <w:rPr>
                <w:rFonts w:ascii="Arial" w:hAnsi="Arial" w:cs="Arial"/>
                <w:sz w:val="22"/>
                <w:szCs w:val="22"/>
                <w:lang w:val="en-GB"/>
              </w:rPr>
              <w:t xml:space="preserve">draw on for </w:t>
            </w:r>
            <w:r w:rsidRPr="00A27C06" w:rsidR="00951752">
              <w:rPr>
                <w:rFonts w:ascii="Arial" w:hAnsi="Arial" w:cs="Arial"/>
                <w:sz w:val="22"/>
                <w:szCs w:val="22"/>
                <w:lang w:val="en-GB"/>
              </w:rPr>
              <w:t>support.</w:t>
            </w:r>
          </w:p>
          <w:p w:rsidRPr="00A27C06" w:rsidR="00951752" w:rsidP="00931234" w:rsidRDefault="00951752" w14:paraId="728CE28B" w14:textId="777777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Pr="00A27C06" w:rsidR="00951752" w:rsidP="00931234" w:rsidRDefault="00951752" w14:paraId="09EBC29C" w14:textId="43ABFB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27C06">
              <w:rPr>
                <w:rFonts w:ascii="Arial" w:hAnsi="Arial" w:cs="Arial"/>
                <w:sz w:val="22"/>
                <w:szCs w:val="22"/>
                <w:lang w:val="en-GB"/>
              </w:rPr>
              <w:t xml:space="preserve">LG &amp; </w:t>
            </w:r>
            <w:r w:rsidRPr="00A27C06" w:rsidR="00777E6F">
              <w:rPr>
                <w:rFonts w:ascii="Arial" w:hAnsi="Arial" w:cs="Arial"/>
                <w:sz w:val="22"/>
                <w:szCs w:val="22"/>
                <w:lang w:val="en-GB"/>
              </w:rPr>
              <w:t>PS</w:t>
            </w:r>
            <w:r w:rsidRPr="00A27C06">
              <w:rPr>
                <w:rFonts w:ascii="Arial" w:hAnsi="Arial" w:cs="Arial"/>
                <w:sz w:val="22"/>
                <w:szCs w:val="22"/>
                <w:lang w:val="en-GB"/>
              </w:rPr>
              <w:t xml:space="preserve"> –</w:t>
            </w:r>
            <w:r w:rsidRPr="00A27C06" w:rsidR="00777E6F">
              <w:rPr>
                <w:rFonts w:ascii="Arial" w:hAnsi="Arial" w:cs="Arial"/>
                <w:sz w:val="22"/>
                <w:szCs w:val="22"/>
                <w:lang w:val="en-GB"/>
              </w:rPr>
              <w:t xml:space="preserve"> suggested banners to</w:t>
            </w:r>
            <w:r w:rsidRPr="00A27C06">
              <w:rPr>
                <w:rFonts w:ascii="Arial" w:hAnsi="Arial" w:cs="Arial"/>
                <w:sz w:val="22"/>
                <w:szCs w:val="22"/>
                <w:lang w:val="en-GB"/>
              </w:rPr>
              <w:t xml:space="preserve"> cover shutters</w:t>
            </w:r>
            <w:r w:rsidRPr="00A27C06" w:rsidR="00777E6F">
              <w:rPr>
                <w:rFonts w:ascii="Arial" w:hAnsi="Arial" w:cs="Arial"/>
                <w:sz w:val="22"/>
                <w:szCs w:val="22"/>
                <w:lang w:val="en-GB"/>
              </w:rPr>
              <w:t xml:space="preserve"> of empty shops in town.</w:t>
            </w:r>
            <w:r w:rsidRPr="00A27C0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:rsidRPr="00A27C06" w:rsidR="00951752" w:rsidP="00931234" w:rsidRDefault="00951752" w14:paraId="034CEBEE" w14:textId="777777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Pr="00A27C06" w:rsidR="00777E6F" w:rsidP="00931234" w:rsidRDefault="00951752" w14:paraId="17DC6B93" w14:textId="23725D5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27C06">
              <w:rPr>
                <w:rFonts w:ascii="Arial" w:hAnsi="Arial" w:cs="Arial"/>
                <w:sz w:val="22"/>
                <w:szCs w:val="22"/>
                <w:lang w:val="en-GB"/>
              </w:rPr>
              <w:t>AT</w:t>
            </w:r>
            <w:r w:rsidRPr="00A27C06" w:rsidR="00777E6F">
              <w:rPr>
                <w:rFonts w:ascii="Arial" w:hAnsi="Arial" w:cs="Arial"/>
                <w:sz w:val="22"/>
                <w:szCs w:val="22"/>
                <w:lang w:val="en-GB"/>
              </w:rPr>
              <w:t xml:space="preserve"> advised </w:t>
            </w:r>
            <w:r w:rsidR="00A27C06">
              <w:rPr>
                <w:rFonts w:ascii="Arial" w:hAnsi="Arial" w:cs="Arial"/>
                <w:sz w:val="22"/>
                <w:szCs w:val="22"/>
                <w:lang w:val="en-GB"/>
              </w:rPr>
              <w:t xml:space="preserve">they had approached street artists they have experience of working with. Discussed the possibility of working </w:t>
            </w:r>
            <w:r w:rsidRPr="00A27C06" w:rsidR="00777E6F">
              <w:rPr>
                <w:rFonts w:ascii="Arial" w:hAnsi="Arial" w:cs="Arial"/>
                <w:sz w:val="22"/>
                <w:szCs w:val="22"/>
                <w:lang w:val="en-GB"/>
              </w:rPr>
              <w:t>with</w:t>
            </w:r>
            <w:r w:rsidRPr="00A27C06">
              <w:rPr>
                <w:rFonts w:ascii="Arial" w:hAnsi="Arial" w:cs="Arial"/>
                <w:sz w:val="22"/>
                <w:szCs w:val="22"/>
                <w:lang w:val="en-GB"/>
              </w:rPr>
              <w:t xml:space="preserve"> youth groups </w:t>
            </w:r>
            <w:r w:rsidRPr="00A27C06" w:rsidR="00777E6F">
              <w:rPr>
                <w:rFonts w:ascii="Arial" w:hAnsi="Arial" w:cs="Arial"/>
                <w:sz w:val="22"/>
                <w:szCs w:val="22"/>
                <w:lang w:val="en-GB"/>
              </w:rPr>
              <w:t>to give the centre a facelift.</w:t>
            </w:r>
            <w:r w:rsidR="00A27C06">
              <w:rPr>
                <w:rFonts w:ascii="Arial" w:hAnsi="Arial" w:cs="Arial"/>
                <w:sz w:val="22"/>
                <w:szCs w:val="22"/>
                <w:lang w:val="en-GB"/>
              </w:rPr>
              <w:t xml:space="preserve"> Projects could include on</w:t>
            </w:r>
            <w:r w:rsidRPr="00A27C06" w:rsidR="00777E6F">
              <w:rPr>
                <w:rFonts w:ascii="Arial" w:hAnsi="Arial" w:cs="Arial"/>
                <w:sz w:val="22"/>
                <w:szCs w:val="22"/>
                <w:lang w:val="en-GB"/>
              </w:rPr>
              <w:t>e off activities, a festival of art for a week</w:t>
            </w:r>
            <w:r w:rsidR="00A27C06">
              <w:rPr>
                <w:rFonts w:ascii="Arial" w:hAnsi="Arial" w:cs="Arial"/>
                <w:sz w:val="22"/>
                <w:szCs w:val="22"/>
                <w:lang w:val="en-GB"/>
              </w:rPr>
              <w:t>. AT has</w:t>
            </w:r>
            <w:r w:rsidRPr="00A27C06" w:rsidR="00777E6F">
              <w:rPr>
                <w:rFonts w:ascii="Arial" w:hAnsi="Arial" w:cs="Arial"/>
                <w:sz w:val="22"/>
                <w:szCs w:val="22"/>
                <w:lang w:val="en-GB"/>
              </w:rPr>
              <w:t xml:space="preserve"> asked for costing</w:t>
            </w:r>
            <w:r w:rsidR="00A27C06">
              <w:rPr>
                <w:rFonts w:ascii="Arial" w:hAnsi="Arial" w:cs="Arial"/>
                <w:sz w:val="22"/>
                <w:szCs w:val="22"/>
                <w:lang w:val="en-GB"/>
              </w:rPr>
              <w:t xml:space="preserve">s to </w:t>
            </w:r>
            <w:r w:rsidRPr="00A27C06" w:rsidR="00777E6F">
              <w:rPr>
                <w:rFonts w:ascii="Arial" w:hAnsi="Arial" w:cs="Arial"/>
                <w:sz w:val="22"/>
                <w:szCs w:val="22"/>
                <w:lang w:val="en-GB"/>
              </w:rPr>
              <w:t xml:space="preserve">bring to the </w:t>
            </w:r>
            <w:r w:rsidR="00A27C06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  <w:r w:rsidRPr="00A27C06" w:rsidR="00777E6F">
              <w:rPr>
                <w:rFonts w:ascii="Arial" w:hAnsi="Arial" w:cs="Arial"/>
                <w:sz w:val="22"/>
                <w:szCs w:val="22"/>
                <w:lang w:val="en-GB"/>
              </w:rPr>
              <w:t>oard</w:t>
            </w:r>
            <w:r w:rsidR="00A27C06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:rsidR="00777E6F" w:rsidP="00931234" w:rsidRDefault="00777E6F" w14:paraId="16A51081" w14:textId="77777777">
            <w:pPr>
              <w:rPr>
                <w:sz w:val="22"/>
                <w:szCs w:val="22"/>
                <w:lang w:val="en-GB"/>
              </w:rPr>
            </w:pPr>
          </w:p>
          <w:p w:rsidRPr="00A27C06" w:rsidR="00777E6F" w:rsidP="00931234" w:rsidRDefault="00777E6F" w14:paraId="4F6CA434" w14:textId="128189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27C06">
              <w:rPr>
                <w:rFonts w:ascii="Arial" w:hAnsi="Arial" w:cs="Arial"/>
                <w:sz w:val="22"/>
                <w:szCs w:val="22"/>
                <w:lang w:val="en-GB"/>
              </w:rPr>
              <w:t xml:space="preserve">AT will work with LG &amp; PS to look at banners which will come from the capacity funding. </w:t>
            </w:r>
          </w:p>
          <w:p w:rsidRPr="00233160" w:rsidR="000A23F2" w:rsidP="00777E6F" w:rsidRDefault="000A23F2" w14:paraId="352A490A" w14:textId="23EEAE71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010" w:type="dxa"/>
            <w:tcMar/>
          </w:tcPr>
          <w:p w:rsidRPr="00233160" w:rsidR="000A23F2" w:rsidP="00931234" w:rsidRDefault="000A23F2" w14:paraId="2284386E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0A23F2" w:rsidP="00931234" w:rsidRDefault="000A23F2" w14:paraId="7319215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464B4A" w:rsidP="00931234" w:rsidRDefault="00464B4A" w14:paraId="7AAD9725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464B4A" w:rsidP="00931234" w:rsidRDefault="00464B4A" w14:paraId="53874E11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464B4A" w:rsidP="00931234" w:rsidRDefault="00464B4A" w14:paraId="65DDA8A3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="00464B4A" w:rsidP="00931234" w:rsidRDefault="00464B4A" w14:paraId="7DB51E62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Pr="00233160" w:rsidR="00464B4A" w:rsidP="00931234" w:rsidRDefault="00464B4A" w14:paraId="3240E538" w14:textId="62C449BA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464B4A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AT to work with LP &amp; PS</w:t>
            </w:r>
          </w:p>
        </w:tc>
        <w:tc>
          <w:tcPr>
            <w:tcW w:w="892" w:type="dxa"/>
            <w:tcMar/>
          </w:tcPr>
          <w:p w:rsidRPr="00233160" w:rsidR="000A23F2" w:rsidP="00931234" w:rsidRDefault="000A23F2" w14:paraId="45759706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Pr="00233160" w:rsidR="000A23F2" w:rsidP="00931234" w:rsidRDefault="000A23F2" w14:paraId="4B2F95F6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:rsidRPr="00233160" w:rsidR="000A23F2" w:rsidP="00931234" w:rsidRDefault="000A23F2" w14:paraId="7EA6597D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Pr="00233160" w:rsidR="000A23F2" w:rsidTr="23AAC0E3" w14:paraId="7E306BCA" w14:textId="77777777">
        <w:trPr>
          <w:trHeight w:val="300"/>
        </w:trPr>
        <w:tc>
          <w:tcPr>
            <w:tcW w:w="6585" w:type="dxa"/>
            <w:tcMar/>
          </w:tcPr>
          <w:p w:rsidRPr="00A27C06" w:rsidR="000A23F2" w:rsidP="00931234" w:rsidRDefault="000A23F2" w14:paraId="31D0993F" w14:textId="77777777">
            <w:pPr>
              <w:rPr>
                <w:rFonts w:ascii="Arial" w:hAnsi="Arial" w:eastAsia="Arial" w:cs="Arial"/>
                <w:b/>
                <w:bCs/>
                <w:lang w:val="en-GB"/>
              </w:rPr>
            </w:pPr>
            <w:r w:rsidRPr="00A27C06"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  <w:t>11. Update on Key Proposals discussed at workshop and new ideas (ALL)</w:t>
            </w:r>
          </w:p>
          <w:p w:rsidRPr="00A27C06" w:rsidR="000A23F2" w:rsidP="00931234" w:rsidRDefault="000A23F2" w14:paraId="2A93D024" w14:textId="77777777">
            <w:pPr>
              <w:rPr>
                <w:rFonts w:ascii="Arial" w:hAnsi="Arial" w:eastAsia="Calibri" w:cs="Arial"/>
                <w:color w:val="000000" w:themeColor="text1"/>
                <w:lang w:val="en-GB"/>
              </w:rPr>
            </w:pPr>
          </w:p>
          <w:p w:rsidRPr="00A27C06" w:rsidR="00951752" w:rsidP="00931234" w:rsidRDefault="00951752" w14:paraId="1033D554" w14:textId="3729FDC3">
            <w:pPr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</w:pPr>
            <w:r w:rsidRPr="00A27C06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 xml:space="preserve">All </w:t>
            </w:r>
            <w:r w:rsidRPr="00A27C06" w:rsidR="00931234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>S</w:t>
            </w:r>
            <w:r w:rsidRPr="00A27C06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>aints Corner proposal</w:t>
            </w:r>
            <w:r w:rsidRPr="00A27C06" w:rsidR="00464B4A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 xml:space="preserve"> (DP)</w:t>
            </w:r>
            <w:r w:rsidRPr="00A27C06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 xml:space="preserve">: Council took possession back from HSBC landlord. Getting floor plans and costings, to create </w:t>
            </w:r>
            <w:r w:rsidRPr="00A27C06" w:rsidR="00464B4A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>a</w:t>
            </w:r>
            <w:r w:rsidRPr="00A27C06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 xml:space="preserve"> community hub. More </w:t>
            </w:r>
            <w:r w:rsidRPr="00A27C06" w:rsidR="00931234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>consultation</w:t>
            </w:r>
            <w:r w:rsidRPr="00A27C06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 xml:space="preserve"> and design work to do with </w:t>
            </w:r>
            <w:r w:rsidRPr="00A27C06" w:rsidR="00931234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>Redeeming</w:t>
            </w:r>
            <w:r w:rsidRPr="00A27C06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A27C06" w:rsidR="00464B4A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>O</w:t>
            </w:r>
            <w:r w:rsidRPr="00A27C06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 xml:space="preserve">ur </w:t>
            </w:r>
            <w:r w:rsidRPr="00A27C06" w:rsidR="00931234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>Communities</w:t>
            </w:r>
            <w:r w:rsidRPr="00A27C06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 xml:space="preserve">. </w:t>
            </w:r>
          </w:p>
          <w:p w:rsidRPr="00A27C06" w:rsidR="00931234" w:rsidP="00931234" w:rsidRDefault="00931234" w14:paraId="1FCD7711" w14:textId="77777777">
            <w:pPr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</w:pPr>
          </w:p>
          <w:p w:rsidRPr="00A27C06" w:rsidR="00931234" w:rsidP="00931234" w:rsidRDefault="00931234" w14:paraId="25E68274" w14:textId="0B3CACC0">
            <w:pPr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</w:pPr>
            <w:r w:rsidRPr="00A27C06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 xml:space="preserve">Harbour </w:t>
            </w:r>
            <w:r w:rsidRPr="00A27C06" w:rsidR="00464B4A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>C</w:t>
            </w:r>
            <w:r w:rsidRPr="00A27C06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>entre</w:t>
            </w:r>
            <w:r w:rsidRPr="00A27C06" w:rsidR="00464B4A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 xml:space="preserve"> (GH): T</w:t>
            </w:r>
            <w:r w:rsidRPr="00A27C06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 xml:space="preserve">oilets. </w:t>
            </w:r>
          </w:p>
          <w:p w:rsidR="00464B4A" w:rsidP="00931234" w:rsidRDefault="00931234" w14:paraId="476EEE6C" w14:textId="43D786C2">
            <w:pPr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</w:pPr>
            <w:r w:rsidRPr="00A27C06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>Permission from landlord for downstairs toilet. The lift is not use</w:t>
            </w:r>
            <w:r w:rsidRPr="00A27C06" w:rsidR="00464B4A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>d</w:t>
            </w:r>
            <w:r w:rsidRPr="00A27C06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 xml:space="preserve"> for people, only goods. </w:t>
            </w:r>
            <w:r w:rsidRPr="00A27C06" w:rsidR="00464B4A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 xml:space="preserve">Consultation has been completed: </w:t>
            </w:r>
            <w:r w:rsidRPr="00A27C06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 xml:space="preserve"> downstairs office to be changed to a toilet and fitted a pipe for running water to the café </w:t>
            </w:r>
            <w:r w:rsidRPr="00A27C06" w:rsidR="00464B4A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>- £</w:t>
            </w:r>
            <w:r w:rsidRPr="00A27C06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>10K</w:t>
            </w:r>
            <w:r w:rsidRPr="00A27C06" w:rsidR="00A27C06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>. Agreed that this would be progressed.</w:t>
            </w:r>
          </w:p>
          <w:p w:rsidRPr="00A27C06" w:rsidR="00A4656D" w:rsidP="00931234" w:rsidRDefault="00A4656D" w14:paraId="255E28EC" w14:textId="77777777">
            <w:pPr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</w:pPr>
          </w:p>
          <w:p w:rsidRPr="00A27C06" w:rsidR="00931234" w:rsidP="00931234" w:rsidRDefault="00184FB6" w14:paraId="302974A9" w14:textId="3305F021">
            <w:pPr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>Armistice Committee</w:t>
            </w:r>
            <w:r w:rsidRPr="00A27C06" w:rsidR="00464B4A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 xml:space="preserve"> (OG):  </w:t>
            </w:r>
            <w:r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>Works being progressed and costings being sought.</w:t>
            </w:r>
          </w:p>
          <w:p w:rsidRPr="00A27C06" w:rsidR="00931234" w:rsidP="00931234" w:rsidRDefault="00931234" w14:paraId="33220948" w14:textId="77777777">
            <w:pPr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</w:pPr>
          </w:p>
          <w:p w:rsidRPr="00A27C06" w:rsidR="00931234" w:rsidP="00931234" w:rsidRDefault="00464B4A" w14:paraId="71CC76A5" w14:textId="29D46DB7">
            <w:pPr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</w:pPr>
            <w:r w:rsidRPr="00A27C06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>JB:</w:t>
            </w:r>
            <w:r w:rsidRPr="00A27C06" w:rsidR="00A27C06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184FB6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>U</w:t>
            </w:r>
            <w:r w:rsidRPr="00A27C06" w:rsidR="00A27C06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 xml:space="preserve">pdate </w:t>
            </w:r>
            <w:r w:rsidR="00184FB6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>given on</w:t>
            </w:r>
            <w:r w:rsidR="00C612D8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 xml:space="preserve"> f</w:t>
            </w:r>
            <w:r w:rsidRPr="00A27C06" w:rsidR="00A27C06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 xml:space="preserve">easibility of a </w:t>
            </w:r>
            <w:r w:rsidR="00C612D8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 xml:space="preserve">FE Provision within the sphere of performing arts.  All agreed this merited exploration and if </w:t>
            </w:r>
            <w:proofErr w:type="gramStart"/>
            <w:r w:rsidR="00C612D8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>possible</w:t>
            </w:r>
            <w:proofErr w:type="gramEnd"/>
            <w:r w:rsidR="00C612D8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 xml:space="preserve"> progression.</w:t>
            </w:r>
            <w:r w:rsidRPr="00A27C06" w:rsidR="00931234">
              <w:rPr>
                <w:rFonts w:ascii="Arial" w:hAnsi="Arial" w:eastAsia="Calibri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:rsidRPr="00A27C06" w:rsidR="000A23F2" w:rsidP="00931234" w:rsidRDefault="000A23F2" w14:paraId="08D70E96" w14:textId="7B98D92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010" w:type="dxa"/>
            <w:tcMar/>
          </w:tcPr>
          <w:p w:rsidRPr="00233160" w:rsidR="000A23F2" w:rsidP="00931234" w:rsidRDefault="000A23F2" w14:paraId="03A4CF25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  <w:p w:rsidRPr="00233160" w:rsidR="000A23F2" w:rsidP="00931234" w:rsidRDefault="000A23F2" w14:paraId="64AB7EA7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  <w:p w:rsidRPr="00233160" w:rsidR="000A23F2" w:rsidP="00931234" w:rsidRDefault="000A23F2" w14:paraId="2226C00F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  <w:p w:rsidRPr="00233160" w:rsidR="000A23F2" w:rsidP="00931234" w:rsidRDefault="000A23F2" w14:paraId="43A2CECC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  <w:p w:rsidRPr="00233160" w:rsidR="000A23F2" w:rsidP="00931234" w:rsidRDefault="000A23F2" w14:paraId="02C62463" w14:textId="1D7F8086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892" w:type="dxa"/>
            <w:tcMar/>
          </w:tcPr>
          <w:p w:rsidRPr="00233160" w:rsidR="000A23F2" w:rsidP="00931234" w:rsidRDefault="000A23F2" w14:paraId="3752CA87" w14:textId="50C7D692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</w:p>
        </w:tc>
      </w:tr>
      <w:tr w:rsidRPr="00233160" w:rsidR="000A23F2" w:rsidTr="23AAC0E3" w14:paraId="0C0106B2" w14:textId="77777777">
        <w:trPr>
          <w:trHeight w:val="300"/>
        </w:trPr>
        <w:tc>
          <w:tcPr>
            <w:tcW w:w="6585" w:type="dxa"/>
            <w:tcMar/>
          </w:tcPr>
          <w:p w:rsidRPr="00233160" w:rsidR="000A23F2" w:rsidP="00931234" w:rsidRDefault="000A23F2" w14:paraId="57E44FA9" w14:textId="77777777">
            <w:pPr>
              <w:rPr>
                <w:rFonts w:ascii="Calibri" w:hAnsi="Calibri" w:eastAsia="Calibri" w:cs="Calibri"/>
                <w:color w:val="000000" w:themeColor="text1"/>
                <w:lang w:val="en-GB"/>
              </w:rPr>
            </w:pPr>
            <w:r w:rsidRPr="00233160"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  <w:t>12. Future Meetings</w:t>
            </w:r>
            <w:r w:rsidRPr="00233160">
              <w:rPr>
                <w:rFonts w:ascii="Calibri" w:hAnsi="Calibri" w:eastAsia="Calibri" w:cs="Calibri"/>
                <w:color w:val="000000" w:themeColor="text1"/>
                <w:lang w:val="en-GB"/>
              </w:rPr>
              <w:t xml:space="preserve">  </w:t>
            </w:r>
          </w:p>
          <w:p w:rsidR="00C612D8" w:rsidP="00931234" w:rsidRDefault="00C612D8" w14:paraId="31273BEF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0C612D8" w:rsidP="00931234" w:rsidRDefault="00C612D8" w14:paraId="39E5DFE3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Noted that 30/10/25 had been a placeholder in case it was needed.  It was agreed that at least 7 </w:t>
            </w:r>
            <w:proofErr w:type="spellStart"/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days notice</w:t>
            </w:r>
            <w:proofErr w:type="spellEnd"/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 would be given as to whether the meeting would be progressing or not.</w:t>
            </w:r>
          </w:p>
          <w:p w:rsidR="00C612D8" w:rsidP="00931234" w:rsidRDefault="00C612D8" w14:paraId="7B40C9DE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Pr="00233160" w:rsidR="000A23F2" w:rsidP="00931234" w:rsidRDefault="00C612D8" w14:paraId="367BF886" w14:textId="2BED5F63">
            <w:pPr>
              <w:rPr>
                <w:rFonts w:ascii="Arial" w:hAnsi="Arial" w:eastAsia="Arial" w:cs="Arial"/>
                <w:b/>
                <w:bCs/>
                <w:color w:val="000000" w:themeColor="text1"/>
                <w:lang w:val="en-GB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Agreed that 13/11 would be rescheduled. </w:t>
            </w:r>
          </w:p>
        </w:tc>
        <w:tc>
          <w:tcPr>
            <w:tcW w:w="2010" w:type="dxa"/>
            <w:tcMar/>
          </w:tcPr>
          <w:p w:rsidRPr="00233160" w:rsidR="000A23F2" w:rsidP="00931234" w:rsidRDefault="000A23F2" w14:paraId="070B0BD7" w14:textId="3F725438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892" w:type="dxa"/>
            <w:tcMar/>
          </w:tcPr>
          <w:p w:rsidRPr="00233160" w:rsidR="000A23F2" w:rsidP="00931234" w:rsidRDefault="000A23F2" w14:paraId="4DD1FDC3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Pr="00233160" w:rsidR="000A23F2" w:rsidTr="23AAC0E3" w14:paraId="647AA880" w14:textId="77777777">
        <w:trPr>
          <w:trHeight w:val="300"/>
        </w:trPr>
        <w:tc>
          <w:tcPr>
            <w:tcW w:w="6585" w:type="dxa"/>
            <w:tcMar/>
          </w:tcPr>
          <w:p w:rsidRPr="00233160" w:rsidR="000A23F2" w:rsidP="00931234" w:rsidRDefault="000A23F2" w14:paraId="04180836" w14:textId="3AFFAB62">
            <w:pPr>
              <w:rPr>
                <w:rFonts w:ascii="Arial" w:hAnsi="Arial" w:eastAsia="Arial" w:cs="Arial"/>
                <w:sz w:val="22"/>
                <w:szCs w:val="22"/>
                <w:lang w:val="en-GB"/>
              </w:rPr>
            </w:pPr>
          </w:p>
        </w:tc>
        <w:tc>
          <w:tcPr>
            <w:tcW w:w="2010" w:type="dxa"/>
            <w:tcMar/>
          </w:tcPr>
          <w:p w:rsidRPr="00233160" w:rsidR="000A23F2" w:rsidP="00931234" w:rsidRDefault="000A23F2" w14:paraId="28FFBCD6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892" w:type="dxa"/>
            <w:tcMar/>
          </w:tcPr>
          <w:p w:rsidRPr="00233160" w:rsidR="000A23F2" w:rsidP="00931234" w:rsidRDefault="000A23F2" w14:paraId="75FC2093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</w:tc>
      </w:tr>
    </w:tbl>
    <w:p w:rsidRPr="00233160" w:rsidR="00081B64" w:rsidP="00081B64" w:rsidRDefault="00081B64" w14:paraId="509F3581" w14:textId="77777777">
      <w:pPr>
        <w:jc w:val="center"/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</w:pPr>
    </w:p>
    <w:p w:rsidRPr="00233160" w:rsidR="00081B64" w:rsidP="00081B64" w:rsidRDefault="00081B64" w14:paraId="06D46B23" w14:textId="77777777">
      <w:pPr>
        <w:rPr>
          <w:rFonts w:ascii="Aptos" w:hAnsi="Aptos" w:eastAsia="Aptos" w:cs="Aptos"/>
          <w:color w:val="000000" w:themeColor="text1"/>
        </w:rPr>
      </w:pPr>
    </w:p>
    <w:p w:rsidRPr="00233160" w:rsidR="00081B64" w:rsidP="00081B64" w:rsidRDefault="00081B64" w14:paraId="1E1EC5F4" w14:textId="77777777">
      <w:pPr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Pr="00233160" w:rsidR="00081B64" w:rsidP="00081B64" w:rsidRDefault="00081B64" w14:paraId="1D9CE9E0" w14:textId="77777777">
      <w:pPr>
        <w:spacing w:after="0" w:line="240" w:lineRule="auto"/>
      </w:pPr>
    </w:p>
    <w:p w:rsidRPr="00233160" w:rsidR="00081B64" w:rsidP="00081B64" w:rsidRDefault="00081B64" w14:paraId="27C4EDC0" w14:textId="77777777">
      <w:pPr>
        <w:spacing w:after="0" w:line="240" w:lineRule="auto"/>
      </w:pPr>
    </w:p>
    <w:p w:rsidRPr="00233160" w:rsidR="00081B64" w:rsidP="00081B64" w:rsidRDefault="00081B64" w14:paraId="48E19B24" w14:textId="77777777">
      <w:pPr>
        <w:spacing w:after="0" w:line="240" w:lineRule="auto"/>
      </w:pPr>
    </w:p>
    <w:p w:rsidRPr="00233160" w:rsidR="00081B64" w:rsidP="00081B64" w:rsidRDefault="00081B64" w14:paraId="12099D5B" w14:textId="77777777">
      <w:pPr>
        <w:spacing w:after="0" w:line="240" w:lineRule="auto"/>
      </w:pPr>
    </w:p>
    <w:p w:rsidRPr="00233160" w:rsidR="00081B64" w:rsidP="00081B64" w:rsidRDefault="00081B64" w14:paraId="15E66768" w14:textId="77777777">
      <w:pPr>
        <w:spacing w:after="0" w:line="240" w:lineRule="auto"/>
      </w:pPr>
    </w:p>
    <w:p w:rsidRPr="00233160" w:rsidR="00081B64" w:rsidP="00081B64" w:rsidRDefault="00081B64" w14:paraId="4319AEDD" w14:textId="77777777">
      <w:pPr>
        <w:spacing w:after="0" w:line="240" w:lineRule="auto"/>
      </w:pPr>
    </w:p>
    <w:p w:rsidRPr="00233160" w:rsidR="00081B64" w:rsidP="00081B64" w:rsidRDefault="00081B64" w14:paraId="4B5622F6" w14:textId="77777777">
      <w:pPr>
        <w:spacing w:after="0" w:line="240" w:lineRule="auto"/>
      </w:pPr>
    </w:p>
    <w:p w:rsidRPr="00233160" w:rsidR="00081B64" w:rsidP="00081B64" w:rsidRDefault="00081B64" w14:paraId="42880691" w14:textId="77777777">
      <w:pPr>
        <w:spacing w:after="0" w:line="240" w:lineRule="auto"/>
      </w:pPr>
    </w:p>
    <w:p w:rsidRPr="00233160" w:rsidR="00081B64" w:rsidP="00081B64" w:rsidRDefault="00081B64" w14:paraId="7770C249" w14:textId="77777777">
      <w:pPr>
        <w:spacing w:after="0" w:line="240" w:lineRule="auto"/>
      </w:pPr>
    </w:p>
    <w:p w:rsidRPr="00233160" w:rsidR="00081B64" w:rsidP="00081B64" w:rsidRDefault="00081B64" w14:paraId="3BDA7403" w14:textId="77777777"/>
    <w:p w:rsidR="00D87EC1" w:rsidRDefault="00D87EC1" w14:paraId="1AA42661" w14:textId="77777777"/>
    <w:sectPr w:rsidR="00D87EC1" w:rsidSect="00081B6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34A3"/>
    <w:multiLevelType w:val="hybridMultilevel"/>
    <w:tmpl w:val="6B3417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9558A4"/>
    <w:multiLevelType w:val="hybridMultilevel"/>
    <w:tmpl w:val="0A84ACA8"/>
    <w:lvl w:ilvl="0" w:tplc="3634B21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9E57C2"/>
    <w:multiLevelType w:val="multilevel"/>
    <w:tmpl w:val="0809001D"/>
    <w:numStyleLink w:val="Style1"/>
  </w:abstractNum>
  <w:abstractNum w:abstractNumId="3" w15:restartNumberingAfterBreak="0">
    <w:nsid w:val="4D5A9398"/>
    <w:multiLevelType w:val="hybridMultilevel"/>
    <w:tmpl w:val="89947BCE"/>
    <w:lvl w:ilvl="0" w:tplc="2D1CDAA2">
      <w:start w:val="1"/>
      <w:numFmt w:val="decimal"/>
      <w:lvlText w:val="%1."/>
      <w:lvlJc w:val="left"/>
      <w:pPr>
        <w:ind w:left="720" w:hanging="360"/>
      </w:pPr>
    </w:lvl>
    <w:lvl w:ilvl="1" w:tplc="2746F77C">
      <w:start w:val="1"/>
      <w:numFmt w:val="lowerLetter"/>
      <w:lvlText w:val="%2."/>
      <w:lvlJc w:val="left"/>
      <w:pPr>
        <w:ind w:left="1440" w:hanging="360"/>
      </w:pPr>
    </w:lvl>
    <w:lvl w:ilvl="2" w:tplc="02ACDB9A">
      <w:start w:val="1"/>
      <w:numFmt w:val="lowerRoman"/>
      <w:lvlText w:val="%3."/>
      <w:lvlJc w:val="right"/>
      <w:pPr>
        <w:ind w:left="2160" w:hanging="180"/>
      </w:pPr>
    </w:lvl>
    <w:lvl w:ilvl="3" w:tplc="3A32F904">
      <w:start w:val="1"/>
      <w:numFmt w:val="decimal"/>
      <w:lvlText w:val="%4."/>
      <w:lvlJc w:val="left"/>
      <w:pPr>
        <w:ind w:left="2880" w:hanging="360"/>
      </w:pPr>
    </w:lvl>
    <w:lvl w:ilvl="4" w:tplc="AF24ACB8">
      <w:start w:val="1"/>
      <w:numFmt w:val="lowerLetter"/>
      <w:lvlText w:val="%5."/>
      <w:lvlJc w:val="left"/>
      <w:pPr>
        <w:ind w:left="3600" w:hanging="360"/>
      </w:pPr>
    </w:lvl>
    <w:lvl w:ilvl="5" w:tplc="9C3AC91E">
      <w:start w:val="1"/>
      <w:numFmt w:val="lowerRoman"/>
      <w:lvlText w:val="%6."/>
      <w:lvlJc w:val="right"/>
      <w:pPr>
        <w:ind w:left="4320" w:hanging="180"/>
      </w:pPr>
    </w:lvl>
    <w:lvl w:ilvl="6" w:tplc="166A2C92">
      <w:start w:val="1"/>
      <w:numFmt w:val="decimal"/>
      <w:lvlText w:val="%7."/>
      <w:lvlJc w:val="left"/>
      <w:pPr>
        <w:ind w:left="5040" w:hanging="360"/>
      </w:pPr>
    </w:lvl>
    <w:lvl w:ilvl="7" w:tplc="4878B12C">
      <w:start w:val="1"/>
      <w:numFmt w:val="lowerLetter"/>
      <w:lvlText w:val="%8."/>
      <w:lvlJc w:val="left"/>
      <w:pPr>
        <w:ind w:left="5760" w:hanging="360"/>
      </w:pPr>
    </w:lvl>
    <w:lvl w:ilvl="8" w:tplc="71763AD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C1CFA"/>
    <w:multiLevelType w:val="hybridMultilevel"/>
    <w:tmpl w:val="C972D318"/>
    <w:lvl w:ilvl="0" w:tplc="D0AE4EEE">
      <w:start w:val="1"/>
      <w:numFmt w:val="decimal"/>
      <w:lvlText w:val="%1."/>
      <w:lvlJc w:val="left"/>
      <w:pPr>
        <w:ind w:left="720" w:hanging="360"/>
      </w:pPr>
    </w:lvl>
    <w:lvl w:ilvl="1" w:tplc="5E2E82F2">
      <w:start w:val="1"/>
      <w:numFmt w:val="lowerLetter"/>
      <w:lvlText w:val="%2."/>
      <w:lvlJc w:val="left"/>
      <w:pPr>
        <w:ind w:left="1440" w:hanging="360"/>
      </w:pPr>
    </w:lvl>
    <w:lvl w:ilvl="2" w:tplc="12360CEC">
      <w:start w:val="1"/>
      <w:numFmt w:val="lowerRoman"/>
      <w:lvlText w:val="%3."/>
      <w:lvlJc w:val="right"/>
      <w:pPr>
        <w:ind w:left="2160" w:hanging="180"/>
      </w:pPr>
    </w:lvl>
    <w:lvl w:ilvl="3" w:tplc="138C2D8C">
      <w:start w:val="1"/>
      <w:numFmt w:val="decimal"/>
      <w:lvlText w:val="%4."/>
      <w:lvlJc w:val="left"/>
      <w:pPr>
        <w:ind w:left="2880" w:hanging="360"/>
      </w:pPr>
    </w:lvl>
    <w:lvl w:ilvl="4" w:tplc="C1C68014">
      <w:start w:val="1"/>
      <w:numFmt w:val="lowerLetter"/>
      <w:lvlText w:val="%5."/>
      <w:lvlJc w:val="left"/>
      <w:pPr>
        <w:ind w:left="3600" w:hanging="360"/>
      </w:pPr>
    </w:lvl>
    <w:lvl w:ilvl="5" w:tplc="07C8F4B0">
      <w:start w:val="1"/>
      <w:numFmt w:val="lowerRoman"/>
      <w:lvlText w:val="%6."/>
      <w:lvlJc w:val="right"/>
      <w:pPr>
        <w:ind w:left="4320" w:hanging="180"/>
      </w:pPr>
    </w:lvl>
    <w:lvl w:ilvl="6" w:tplc="A47C9B6A">
      <w:start w:val="1"/>
      <w:numFmt w:val="decimal"/>
      <w:lvlText w:val="%7."/>
      <w:lvlJc w:val="left"/>
      <w:pPr>
        <w:ind w:left="5040" w:hanging="360"/>
      </w:pPr>
    </w:lvl>
    <w:lvl w:ilvl="7" w:tplc="B02C1682">
      <w:start w:val="1"/>
      <w:numFmt w:val="lowerLetter"/>
      <w:lvlText w:val="%8."/>
      <w:lvlJc w:val="left"/>
      <w:pPr>
        <w:ind w:left="5760" w:hanging="360"/>
      </w:pPr>
    </w:lvl>
    <w:lvl w:ilvl="8" w:tplc="E55823A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BFCB7"/>
    <w:multiLevelType w:val="hybridMultilevel"/>
    <w:tmpl w:val="02A60754"/>
    <w:lvl w:ilvl="0" w:tplc="953CB33A">
      <w:start w:val="1"/>
      <w:numFmt w:val="upperLetter"/>
      <w:lvlText w:val="%1."/>
      <w:lvlJc w:val="left"/>
      <w:pPr>
        <w:ind w:left="720" w:hanging="360"/>
      </w:pPr>
    </w:lvl>
    <w:lvl w:ilvl="1" w:tplc="39CA73C8">
      <w:start w:val="1"/>
      <w:numFmt w:val="lowerLetter"/>
      <w:lvlText w:val="%2."/>
      <w:lvlJc w:val="left"/>
      <w:pPr>
        <w:ind w:left="1440" w:hanging="360"/>
      </w:pPr>
    </w:lvl>
    <w:lvl w:ilvl="2" w:tplc="21201E74">
      <w:start w:val="1"/>
      <w:numFmt w:val="lowerRoman"/>
      <w:lvlText w:val="%3."/>
      <w:lvlJc w:val="right"/>
      <w:pPr>
        <w:ind w:left="2160" w:hanging="180"/>
      </w:pPr>
    </w:lvl>
    <w:lvl w:ilvl="3" w:tplc="CCCE7080">
      <w:start w:val="1"/>
      <w:numFmt w:val="decimal"/>
      <w:lvlText w:val="%4."/>
      <w:lvlJc w:val="left"/>
      <w:pPr>
        <w:ind w:left="2880" w:hanging="360"/>
      </w:pPr>
    </w:lvl>
    <w:lvl w:ilvl="4" w:tplc="370C54EC">
      <w:start w:val="1"/>
      <w:numFmt w:val="lowerLetter"/>
      <w:lvlText w:val="%5."/>
      <w:lvlJc w:val="left"/>
      <w:pPr>
        <w:ind w:left="3600" w:hanging="360"/>
      </w:pPr>
    </w:lvl>
    <w:lvl w:ilvl="5" w:tplc="333A7FBE">
      <w:start w:val="1"/>
      <w:numFmt w:val="lowerRoman"/>
      <w:lvlText w:val="%6."/>
      <w:lvlJc w:val="right"/>
      <w:pPr>
        <w:ind w:left="4320" w:hanging="180"/>
      </w:pPr>
    </w:lvl>
    <w:lvl w:ilvl="6" w:tplc="323E05B2">
      <w:start w:val="1"/>
      <w:numFmt w:val="decimal"/>
      <w:lvlText w:val="%7."/>
      <w:lvlJc w:val="left"/>
      <w:pPr>
        <w:ind w:left="5040" w:hanging="360"/>
      </w:pPr>
    </w:lvl>
    <w:lvl w:ilvl="7" w:tplc="EEBC53D2">
      <w:start w:val="1"/>
      <w:numFmt w:val="lowerLetter"/>
      <w:lvlText w:val="%8."/>
      <w:lvlJc w:val="left"/>
      <w:pPr>
        <w:ind w:left="5760" w:hanging="360"/>
      </w:pPr>
    </w:lvl>
    <w:lvl w:ilvl="8" w:tplc="1A56CEA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44AD7"/>
    <w:multiLevelType w:val="multilevel"/>
    <w:tmpl w:val="08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42597888">
    <w:abstractNumId w:val="4"/>
  </w:num>
  <w:num w:numId="2" w16cid:durableId="551775633">
    <w:abstractNumId w:val="5"/>
  </w:num>
  <w:num w:numId="3" w16cid:durableId="876159219">
    <w:abstractNumId w:val="3"/>
  </w:num>
  <w:num w:numId="4" w16cid:durableId="1809857038">
    <w:abstractNumId w:val="0"/>
  </w:num>
  <w:num w:numId="5" w16cid:durableId="1244727585">
    <w:abstractNumId w:val="1"/>
  </w:num>
  <w:num w:numId="6" w16cid:durableId="1346320927">
    <w:abstractNumId w:val="6"/>
  </w:num>
  <w:num w:numId="7" w16cid:durableId="410079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C1"/>
    <w:rsid w:val="000037CE"/>
    <w:rsid w:val="00037716"/>
    <w:rsid w:val="0004061B"/>
    <w:rsid w:val="00081B64"/>
    <w:rsid w:val="000A23F2"/>
    <w:rsid w:val="000D6D87"/>
    <w:rsid w:val="00115FED"/>
    <w:rsid w:val="00184FB6"/>
    <w:rsid w:val="001857AA"/>
    <w:rsid w:val="001A5805"/>
    <w:rsid w:val="001E2964"/>
    <w:rsid w:val="00233160"/>
    <w:rsid w:val="00250763"/>
    <w:rsid w:val="002C4991"/>
    <w:rsid w:val="002E3209"/>
    <w:rsid w:val="002F5554"/>
    <w:rsid w:val="003A232B"/>
    <w:rsid w:val="004020F2"/>
    <w:rsid w:val="00435DB5"/>
    <w:rsid w:val="00464B4A"/>
    <w:rsid w:val="004F4D03"/>
    <w:rsid w:val="00532631"/>
    <w:rsid w:val="00544449"/>
    <w:rsid w:val="00555410"/>
    <w:rsid w:val="00583D7A"/>
    <w:rsid w:val="00642FBD"/>
    <w:rsid w:val="006B58B3"/>
    <w:rsid w:val="006C6292"/>
    <w:rsid w:val="007710A6"/>
    <w:rsid w:val="00777E6F"/>
    <w:rsid w:val="00783BDC"/>
    <w:rsid w:val="007F744C"/>
    <w:rsid w:val="00844BE0"/>
    <w:rsid w:val="00875618"/>
    <w:rsid w:val="00890D9A"/>
    <w:rsid w:val="00892B5A"/>
    <w:rsid w:val="008A3C91"/>
    <w:rsid w:val="008E7312"/>
    <w:rsid w:val="009126CA"/>
    <w:rsid w:val="00930538"/>
    <w:rsid w:val="00931234"/>
    <w:rsid w:val="00951752"/>
    <w:rsid w:val="009C60D6"/>
    <w:rsid w:val="009E397F"/>
    <w:rsid w:val="00A1147B"/>
    <w:rsid w:val="00A27C06"/>
    <w:rsid w:val="00A4656D"/>
    <w:rsid w:val="00A47DEC"/>
    <w:rsid w:val="00A8741C"/>
    <w:rsid w:val="00AC2BEB"/>
    <w:rsid w:val="00AE30A3"/>
    <w:rsid w:val="00B34ADF"/>
    <w:rsid w:val="00B76AE6"/>
    <w:rsid w:val="00BD462B"/>
    <w:rsid w:val="00C05A72"/>
    <w:rsid w:val="00C07CA2"/>
    <w:rsid w:val="00C227D5"/>
    <w:rsid w:val="00C602F7"/>
    <w:rsid w:val="00C612D8"/>
    <w:rsid w:val="00C97FDE"/>
    <w:rsid w:val="00CA2AC4"/>
    <w:rsid w:val="00CC702C"/>
    <w:rsid w:val="00CD2978"/>
    <w:rsid w:val="00CF5CEE"/>
    <w:rsid w:val="00D14A9B"/>
    <w:rsid w:val="00D87EC1"/>
    <w:rsid w:val="00D958C2"/>
    <w:rsid w:val="00DC161B"/>
    <w:rsid w:val="00DC4445"/>
    <w:rsid w:val="00EA0268"/>
    <w:rsid w:val="00EB529E"/>
    <w:rsid w:val="00ED1741"/>
    <w:rsid w:val="00F66986"/>
    <w:rsid w:val="00F777EA"/>
    <w:rsid w:val="02C55759"/>
    <w:rsid w:val="23AAC0E3"/>
    <w:rsid w:val="492D4558"/>
    <w:rsid w:val="5716614A"/>
    <w:rsid w:val="6C6F504D"/>
    <w:rsid w:val="6CE1CB5C"/>
    <w:rsid w:val="7BE8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6E793"/>
  <w15:chartTrackingRefBased/>
  <w15:docId w15:val="{3E7A9279-6135-4EBB-8DA7-D69D57EC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1B64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EC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EC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87EC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87EC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87EC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87EC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87EC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87EC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87EC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87EC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87E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EC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87EC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87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EC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87E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E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E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EC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87E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E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81B64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5444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4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7C06"/>
    <w:pPr>
      <w:spacing w:after="0" w:line="240" w:lineRule="auto"/>
    </w:pPr>
    <w:rPr>
      <w:rFonts w:eastAsiaTheme="minorEastAsia"/>
      <w:kern w:val="0"/>
      <w:lang w:eastAsia="ja-JP"/>
      <w14:ligatures w14:val="none"/>
    </w:rPr>
  </w:style>
  <w:style w:type="numbering" w:styleId="Style1" w:customStyle="1">
    <w:name w:val="Style1"/>
    <w:uiPriority w:val="99"/>
    <w:rsid w:val="00A27C0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Alison White</dc:creator>
  <keywords/>
  <dc:description/>
  <lastModifiedBy>Alison White</lastModifiedBy>
  <revision>4</revision>
  <dcterms:created xsi:type="dcterms:W3CDTF">2025-10-17T11:10:00.0000000Z</dcterms:created>
  <dcterms:modified xsi:type="dcterms:W3CDTF">2025-10-20T10:25:14.8541293Z</dcterms:modified>
</coreProperties>
</file>